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RO2844103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2520D5">
              <w:rPr>
                <w:rFonts w:ascii="Arial" w:hAnsi="Arial"/>
                <w:sz w:val="16"/>
                <w:lang w:val="it-IT"/>
              </w:rPr>
              <w:t>PRIMARIA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 s.s.</w:t>
                      </w:r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A54E52" w:rsidRDefault="00A54E52" w:rsidP="00895F79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</w:p>
    <w:p w:rsidR="00895F79" w:rsidRDefault="00895F79" w:rsidP="00895F79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TAXA TAKE &amp; GO</w:t>
      </w:r>
    </w:p>
    <w:p w:rsidR="007368F9" w:rsidRPr="00216BF6" w:rsidRDefault="007368F9" w:rsidP="007D50CE">
      <w:pPr>
        <w:jc w:val="center"/>
        <w:rPr>
          <w:rFonts w:ascii="Arial" w:hAnsi="Arial" w:cs="Arial"/>
          <w:sz w:val="22"/>
          <w:lang w:val="ro-RO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8F259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8F2596">
        <w:rPr>
          <w:rStyle w:val="tpa1"/>
          <w:rFonts w:ascii="Arial" w:hAnsi="Arial" w:cs="Arial"/>
          <w:sz w:val="20"/>
        </w:rPr>
        <w:t>si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347F1F">
        <w:rPr>
          <w:rStyle w:val="tpa1"/>
          <w:rFonts w:ascii="Arial" w:hAnsi="Arial" w:cs="Arial"/>
          <w:sz w:val="20"/>
        </w:rPr>
        <w:t xml:space="preserve"> 2</w:t>
      </w:r>
      <w:r w:rsidR="008868BD">
        <w:rPr>
          <w:rStyle w:val="tpa1"/>
          <w:rFonts w:ascii="Arial" w:hAnsi="Arial" w:cs="Arial"/>
          <w:sz w:val="20"/>
        </w:rPr>
        <w:t>01/2019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895F79" w:rsidRDefault="00347F1F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895F79">
        <w:rPr>
          <w:b w:val="0"/>
          <w:bCs w:val="0"/>
          <w:sz w:val="22"/>
          <w:szCs w:val="22"/>
          <w:lang w:val="ro-RO"/>
        </w:rPr>
        <w:t>TAKE &amp; GO</w:t>
      </w:r>
      <w:r w:rsidR="00240297">
        <w:rPr>
          <w:b w:val="0"/>
          <w:bCs w:val="0"/>
          <w:sz w:val="22"/>
          <w:szCs w:val="22"/>
          <w:lang w:val="ro-RO"/>
        </w:rPr>
        <w:t xml:space="preserve">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F74A29">
        <w:rPr>
          <w:b w:val="0"/>
          <w:bCs w:val="0"/>
          <w:sz w:val="22"/>
          <w:szCs w:val="22"/>
          <w:lang w:val="ro-RO"/>
        </w:rPr>
        <w:t>2020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a fost în sumă de ......................................... lei </w:t>
      </w:r>
      <w:r w:rsidR="00895F79">
        <w:rPr>
          <w:b w:val="0"/>
          <w:bCs w:val="0"/>
          <w:sz w:val="22"/>
          <w:szCs w:val="22"/>
          <w:lang w:val="ro-RO"/>
        </w:rPr>
        <w:t xml:space="preserve">pentru o suprafata de ______ mp </w:t>
      </w:r>
      <w:r w:rsidR="00393504" w:rsidRPr="007D5CBA">
        <w:rPr>
          <w:b w:val="0"/>
          <w:bCs w:val="0"/>
          <w:sz w:val="22"/>
          <w:szCs w:val="22"/>
          <w:lang w:val="ro-RO"/>
        </w:rPr>
        <w:t>şi s-a vărsat la bugetul local cu ordinul</w:t>
      </w:r>
    </w:p>
    <w:p w:rsidR="00393504" w:rsidRDefault="00393504" w:rsidP="00895F79">
      <w:pPr>
        <w:rPr>
          <w:b w:val="0"/>
          <w:bCs w:val="0"/>
          <w:sz w:val="22"/>
          <w:szCs w:val="22"/>
          <w:lang w:val="ro-RO"/>
        </w:rPr>
      </w:pPr>
      <w:r w:rsidRPr="007D5CBA">
        <w:rPr>
          <w:b w:val="0"/>
          <w:bCs w:val="0"/>
          <w:sz w:val="22"/>
          <w:szCs w:val="22"/>
          <w:lang w:val="ro-RO"/>
        </w:rPr>
        <w:t xml:space="preserve"> de plată</w:t>
      </w:r>
      <w:r w:rsidR="00895F79">
        <w:rPr>
          <w:b w:val="0"/>
          <w:bCs w:val="0"/>
          <w:sz w:val="22"/>
          <w:szCs w:val="22"/>
          <w:lang w:val="ro-RO"/>
        </w:rPr>
        <w:t xml:space="preserve">/chitanţa/mandat </w:t>
      </w:r>
      <w:r w:rsidR="00240297">
        <w:rPr>
          <w:b w:val="0"/>
          <w:bCs w:val="0"/>
          <w:sz w:val="22"/>
          <w:szCs w:val="22"/>
          <w:lang w:val="ro-RO"/>
        </w:rPr>
        <w:t>poştal</w:t>
      </w:r>
      <w:r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895F79">
        <w:rPr>
          <w:b w:val="0"/>
          <w:bCs w:val="0"/>
          <w:sz w:val="22"/>
          <w:szCs w:val="22"/>
          <w:lang w:val="ro-RO"/>
        </w:rPr>
        <w:t xml:space="preserve"> în contul nr.</w:t>
      </w:r>
      <w:r w:rsidRPr="007D5CBA">
        <w:rPr>
          <w:b w:val="0"/>
          <w:bCs w:val="0"/>
          <w:sz w:val="22"/>
          <w:szCs w:val="22"/>
          <w:lang w:val="ro-RO"/>
        </w:rPr>
        <w:t>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Pr="007D5CBA">
        <w:rPr>
          <w:b w:val="0"/>
          <w:bCs w:val="0"/>
          <w:sz w:val="22"/>
          <w:szCs w:val="22"/>
          <w:lang w:val="ro-RO"/>
        </w:rPr>
        <w:t>....</w:t>
      </w:r>
      <w:r w:rsidR="00895F79">
        <w:rPr>
          <w:b w:val="0"/>
          <w:bCs w:val="0"/>
          <w:sz w:val="22"/>
          <w:szCs w:val="22"/>
          <w:lang w:val="ro-RO"/>
        </w:rPr>
        <w:t>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EF4744" w:rsidP="00396073">
      <w:pPr>
        <w:pStyle w:val="BodyTextIndent"/>
        <w:ind w:firstLine="720"/>
        <w:rPr>
          <w:b/>
          <w:bCs/>
        </w:rPr>
      </w:pPr>
      <w:r>
        <w:t>Taxa speciala TAKE &amp; GO este de 20 LEI/MP/LUNA  raportata la suprafața de preparare și vânzare a propduselor de acest tip s</w:t>
      </w:r>
      <w:r w:rsidR="00393504" w:rsidRPr="003F3DDD">
        <w:t>tabilită prin Hotărârea Consiliului</w:t>
      </w:r>
      <w:r w:rsidR="008868BD">
        <w:t xml:space="preserve"> nr.201/2019</w:t>
      </w:r>
      <w:r w:rsidR="003F3DDD">
        <w:t xml:space="preserve"> </w:t>
      </w:r>
      <w:r>
        <w:t>.</w:t>
      </w:r>
      <w:bookmarkStart w:id="0" w:name="_GoBack"/>
      <w:bookmarkEnd w:id="0"/>
    </w:p>
    <w:p w:rsidR="00393504" w:rsidRPr="00D62ADC" w:rsidRDefault="00393504" w:rsidP="007D50CE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712F20" w:rsidP="00712F20">
      <w:pPr>
        <w:jc w:val="both"/>
        <w:rPr>
          <w:sz w:val="16"/>
          <w:szCs w:val="16"/>
        </w:rPr>
      </w:pP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FA777E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254922" wp14:editId="42736BCD">
            <wp:simplePos x="0" y="0"/>
            <wp:positionH relativeFrom="margin">
              <wp:posOffset>2646680</wp:posOffset>
            </wp:positionH>
            <wp:positionV relativeFrom="margin">
              <wp:posOffset>7929880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p w:rsidR="00393504" w:rsidRPr="00240297" w:rsidRDefault="00393504" w:rsidP="008B4055">
      <w:pPr>
        <w:ind w:firstLine="360"/>
        <w:jc w:val="both"/>
        <w:rPr>
          <w:bCs w:val="0"/>
          <w:lang w:val="ro-RO"/>
        </w:rPr>
      </w:pPr>
    </w:p>
    <w:sectPr w:rsidR="00393504" w:rsidRPr="00240297" w:rsidSect="00374B3C">
      <w:footerReference w:type="default" r:id="rId11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0D" w:rsidRDefault="0062580D">
      <w:r>
        <w:separator/>
      </w:r>
    </w:p>
  </w:endnote>
  <w:endnote w:type="continuationSeparator" w:id="0">
    <w:p w:rsidR="0062580D" w:rsidRDefault="0062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0D" w:rsidRDefault="0062580D">
      <w:r>
        <w:separator/>
      </w:r>
    </w:p>
  </w:footnote>
  <w:footnote w:type="continuationSeparator" w:id="0">
    <w:p w:rsidR="0062580D" w:rsidRDefault="0062580D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6BA0"/>
    <w:rsid w:val="0016006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302C8"/>
    <w:rsid w:val="00347F1F"/>
    <w:rsid w:val="003511CC"/>
    <w:rsid w:val="00374B3C"/>
    <w:rsid w:val="00393504"/>
    <w:rsid w:val="00396073"/>
    <w:rsid w:val="003D65A8"/>
    <w:rsid w:val="003F3DDD"/>
    <w:rsid w:val="00415267"/>
    <w:rsid w:val="0045613F"/>
    <w:rsid w:val="00463E0C"/>
    <w:rsid w:val="00466DD4"/>
    <w:rsid w:val="004B1EB6"/>
    <w:rsid w:val="004B2D79"/>
    <w:rsid w:val="004C456E"/>
    <w:rsid w:val="004F73C5"/>
    <w:rsid w:val="004F753D"/>
    <w:rsid w:val="00513AE8"/>
    <w:rsid w:val="00517ED2"/>
    <w:rsid w:val="00526862"/>
    <w:rsid w:val="0053430E"/>
    <w:rsid w:val="005677D3"/>
    <w:rsid w:val="005F277E"/>
    <w:rsid w:val="005F5E16"/>
    <w:rsid w:val="00600AA2"/>
    <w:rsid w:val="00601DCD"/>
    <w:rsid w:val="00623C88"/>
    <w:rsid w:val="0062580D"/>
    <w:rsid w:val="00625A75"/>
    <w:rsid w:val="00626F63"/>
    <w:rsid w:val="00692738"/>
    <w:rsid w:val="006936C6"/>
    <w:rsid w:val="006A02D5"/>
    <w:rsid w:val="006A64CC"/>
    <w:rsid w:val="006B3704"/>
    <w:rsid w:val="006C1A48"/>
    <w:rsid w:val="006F7411"/>
    <w:rsid w:val="00712F20"/>
    <w:rsid w:val="007368F9"/>
    <w:rsid w:val="0074646C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95F79"/>
    <w:rsid w:val="008A67D7"/>
    <w:rsid w:val="008B4055"/>
    <w:rsid w:val="008B71BE"/>
    <w:rsid w:val="008C2281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7869"/>
    <w:rsid w:val="00AE2D2E"/>
    <w:rsid w:val="00B001C4"/>
    <w:rsid w:val="00B063D5"/>
    <w:rsid w:val="00B67430"/>
    <w:rsid w:val="00B76FB8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D405FD"/>
    <w:rsid w:val="00D50D79"/>
    <w:rsid w:val="00D62ADC"/>
    <w:rsid w:val="00D63FCF"/>
    <w:rsid w:val="00D738AD"/>
    <w:rsid w:val="00D77FCB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E5DDF"/>
    <w:rsid w:val="00EF4744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2020-01-13T14:01:00Z</cp:lastPrinted>
  <dcterms:created xsi:type="dcterms:W3CDTF">2020-01-13T15:38:00Z</dcterms:created>
  <dcterms:modified xsi:type="dcterms:W3CDTF">2020-01-13T15:38:00Z</dcterms:modified>
</cp:coreProperties>
</file>