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A" w:rsidRDefault="008D255A" w:rsidP="008D255A">
      <w:pPr>
        <w:jc w:val="both"/>
        <w:rPr>
          <w:b/>
          <w:sz w:val="24"/>
          <w:szCs w:val="24"/>
        </w:rPr>
      </w:pPr>
    </w:p>
    <w:p w:rsidR="00D01BF8" w:rsidRPr="008D255A" w:rsidRDefault="00163FF2" w:rsidP="008D255A">
      <w:pPr>
        <w:jc w:val="center"/>
        <w:rPr>
          <w:b/>
          <w:sz w:val="28"/>
          <w:szCs w:val="28"/>
        </w:rPr>
      </w:pPr>
      <w:proofErr w:type="spellStart"/>
      <w:r w:rsidRPr="008D255A">
        <w:rPr>
          <w:b/>
          <w:sz w:val="28"/>
          <w:szCs w:val="28"/>
        </w:rPr>
        <w:t>Venituri</w:t>
      </w:r>
      <w:proofErr w:type="spellEnd"/>
      <w:r w:rsidR="00432829">
        <w:rPr>
          <w:b/>
          <w:sz w:val="28"/>
          <w:szCs w:val="28"/>
        </w:rPr>
        <w:t xml:space="preserve"> </w:t>
      </w:r>
      <w:proofErr w:type="spellStart"/>
      <w:r w:rsidR="00432829">
        <w:rPr>
          <w:b/>
          <w:sz w:val="28"/>
          <w:szCs w:val="28"/>
        </w:rPr>
        <w:t>evolutie</w:t>
      </w:r>
      <w:proofErr w:type="spellEnd"/>
      <w:r w:rsidR="00432829">
        <w:rPr>
          <w:b/>
          <w:sz w:val="28"/>
          <w:szCs w:val="28"/>
        </w:rPr>
        <w:t xml:space="preserve"> 2015 – 2018 </w:t>
      </w:r>
    </w:p>
    <w:p w:rsidR="00432829" w:rsidRDefault="00432829" w:rsidP="008D255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 Sinaia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E42165">
        <w:rPr>
          <w:sz w:val="24"/>
          <w:szCs w:val="24"/>
        </w:rPr>
        <w:t>crestere</w:t>
      </w:r>
      <w:proofErr w:type="spellEnd"/>
      <w:r w:rsidR="00E42165">
        <w:rPr>
          <w:sz w:val="24"/>
          <w:szCs w:val="24"/>
        </w:rPr>
        <w:t xml:space="preserve"> de </w:t>
      </w:r>
      <w:proofErr w:type="spellStart"/>
      <w:r w:rsidR="00E42165">
        <w:rPr>
          <w:sz w:val="24"/>
          <w:szCs w:val="24"/>
        </w:rPr>
        <w:t>aprox</w:t>
      </w:r>
      <w:proofErr w:type="spellEnd"/>
      <w:r w:rsidR="00E42165">
        <w:rPr>
          <w:sz w:val="24"/>
          <w:szCs w:val="24"/>
        </w:rPr>
        <w:t>.</w:t>
      </w:r>
      <w:proofErr w:type="gramEnd"/>
      <w:r w:rsidR="00E42165">
        <w:rPr>
          <w:sz w:val="24"/>
          <w:szCs w:val="24"/>
        </w:rPr>
        <w:t xml:space="preserve"> 13% in 2018</w:t>
      </w:r>
      <w:r>
        <w:rPr>
          <w:sz w:val="24"/>
          <w:szCs w:val="24"/>
        </w:rPr>
        <w:t xml:space="preserve"> fata de 2015, </w:t>
      </w:r>
      <w:proofErr w:type="spellStart"/>
      <w:r>
        <w:rPr>
          <w:sz w:val="24"/>
          <w:szCs w:val="24"/>
        </w:rPr>
        <w:t>principala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datorandu</w:t>
      </w:r>
      <w:proofErr w:type="spellEnd"/>
      <w:r>
        <w:rPr>
          <w:sz w:val="24"/>
          <w:szCs w:val="24"/>
        </w:rPr>
        <w:t xml:space="preserve">-se </w:t>
      </w:r>
      <w:proofErr w:type="spellStart"/>
      <w:r w:rsidR="00E42165">
        <w:rPr>
          <w:sz w:val="24"/>
          <w:szCs w:val="24"/>
        </w:rPr>
        <w:t>atat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bune</w:t>
      </w:r>
      <w:proofErr w:type="spellEnd"/>
      <w:r>
        <w:rPr>
          <w:sz w:val="24"/>
          <w:szCs w:val="24"/>
        </w:rPr>
        <w:t xml:space="preserve"> </w:t>
      </w:r>
      <w:r w:rsidR="00E42165">
        <w:rPr>
          <w:sz w:val="24"/>
          <w:szCs w:val="24"/>
        </w:rPr>
        <w:t xml:space="preserve">cat </w:t>
      </w:r>
      <w:proofErr w:type="spellStart"/>
      <w:r w:rsidR="00E42165">
        <w:rPr>
          <w:sz w:val="24"/>
          <w:szCs w:val="24"/>
        </w:rPr>
        <w:t>si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cresterii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E42165">
        <w:rPr>
          <w:sz w:val="24"/>
          <w:szCs w:val="24"/>
        </w:rPr>
        <w:t>Actiunile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management</w:t>
      </w:r>
      <w:r w:rsidR="00E42165">
        <w:rPr>
          <w:sz w:val="24"/>
          <w:szCs w:val="24"/>
        </w:rPr>
        <w:t>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administratiei</w:t>
      </w:r>
      <w:proofErr w:type="spellEnd"/>
      <w:r>
        <w:rPr>
          <w:sz w:val="24"/>
          <w:szCs w:val="24"/>
        </w:rPr>
        <w:t xml:space="preserve"> locale </w:t>
      </w:r>
      <w:proofErr w:type="spellStart"/>
      <w:r>
        <w:rPr>
          <w:sz w:val="24"/>
          <w:szCs w:val="24"/>
        </w:rPr>
        <w:t>in</w:t>
      </w:r>
      <w:r w:rsidR="00E42165">
        <w:rPr>
          <w:sz w:val="24"/>
          <w:szCs w:val="24"/>
        </w:rPr>
        <w:t>ceput</w:t>
      </w:r>
      <w:proofErr w:type="spellEnd"/>
      <w:r>
        <w:rPr>
          <w:sz w:val="24"/>
          <w:szCs w:val="24"/>
        </w:rPr>
        <w:t xml:space="preserve"> </w:t>
      </w:r>
      <w:r w:rsidR="00E42165"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finele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2017-2018, </w:t>
      </w:r>
      <w:r w:rsidR="00E42165">
        <w:rPr>
          <w:sz w:val="24"/>
          <w:szCs w:val="24"/>
        </w:rPr>
        <w:t xml:space="preserve">s-au </w:t>
      </w:r>
      <w:proofErr w:type="spellStart"/>
      <w:r w:rsidR="00E42165">
        <w:rPr>
          <w:sz w:val="24"/>
          <w:szCs w:val="24"/>
        </w:rPr>
        <w:t>concretizat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prin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rezultate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notabile</w:t>
      </w:r>
      <w:proofErr w:type="spellEnd"/>
      <w:r w:rsidR="00E42165">
        <w:rPr>
          <w:sz w:val="24"/>
          <w:szCs w:val="24"/>
        </w:rPr>
        <w:t xml:space="preserve"> in </w:t>
      </w:r>
      <w:proofErr w:type="spellStart"/>
      <w:r w:rsidR="00E42165">
        <w:rPr>
          <w:sz w:val="24"/>
          <w:szCs w:val="24"/>
        </w:rPr>
        <w:t>cursul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anului</w:t>
      </w:r>
      <w:proofErr w:type="spellEnd"/>
      <w:r w:rsidR="00E42165">
        <w:rPr>
          <w:sz w:val="24"/>
          <w:szCs w:val="24"/>
        </w:rPr>
        <w:t xml:space="preserve"> 2018</w:t>
      </w:r>
      <w:r>
        <w:rPr>
          <w:sz w:val="24"/>
          <w:szCs w:val="24"/>
        </w:rPr>
        <w:t>:</w:t>
      </w:r>
    </w:p>
    <w:p w:rsidR="00432829" w:rsidRDefault="00432829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Angajare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2018 a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inspector fiscal </w:t>
      </w:r>
      <w:proofErr w:type="spellStart"/>
      <w:r w:rsidR="00E42165">
        <w:rPr>
          <w:sz w:val="24"/>
          <w:szCs w:val="24"/>
        </w:rPr>
        <w:t>insarcinat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exclusiv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silita</w:t>
      </w:r>
      <w:proofErr w:type="spellEnd"/>
      <w:r>
        <w:rPr>
          <w:sz w:val="24"/>
          <w:szCs w:val="24"/>
        </w:rPr>
        <w:t xml:space="preserve"> (anterior nu </w:t>
      </w:r>
      <w:proofErr w:type="spellStart"/>
      <w:r>
        <w:rPr>
          <w:sz w:val="24"/>
          <w:szCs w:val="24"/>
        </w:rPr>
        <w:t>exista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“</w:t>
      </w:r>
      <w:proofErr w:type="spellStart"/>
      <w:r>
        <w:rPr>
          <w:sz w:val="24"/>
          <w:szCs w:val="24"/>
        </w:rPr>
        <w:t>serviciu</w:t>
      </w:r>
      <w:proofErr w:type="spellEnd"/>
      <w:r>
        <w:rPr>
          <w:sz w:val="24"/>
          <w:szCs w:val="24"/>
        </w:rPr>
        <w:t xml:space="preserve">”); </w:t>
      </w:r>
      <w:r w:rsidR="00E42165">
        <w:rPr>
          <w:sz w:val="24"/>
          <w:szCs w:val="24"/>
        </w:rPr>
        <w:t xml:space="preserve">la </w:t>
      </w:r>
      <w:proofErr w:type="spellStart"/>
      <w:r w:rsidR="00E42165">
        <w:rPr>
          <w:sz w:val="24"/>
          <w:szCs w:val="24"/>
        </w:rPr>
        <w:t>finele</w:t>
      </w:r>
      <w:proofErr w:type="spellEnd"/>
      <w:r w:rsidR="00E42165">
        <w:rPr>
          <w:sz w:val="24"/>
          <w:szCs w:val="24"/>
        </w:rPr>
        <w:t xml:space="preserve"> </w:t>
      </w:r>
      <w:proofErr w:type="spellStart"/>
      <w:r w:rsidR="00E42165">
        <w:rPr>
          <w:sz w:val="24"/>
          <w:szCs w:val="24"/>
        </w:rPr>
        <w:t>anului</w:t>
      </w:r>
      <w:proofErr w:type="spellEnd"/>
      <w:r w:rsidR="00E42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</w:t>
      </w:r>
      <w:r w:rsidR="00834AAF">
        <w:rPr>
          <w:sz w:val="24"/>
          <w:szCs w:val="24"/>
        </w:rPr>
        <w:t xml:space="preserve">a </w:t>
      </w:r>
      <w:proofErr w:type="spellStart"/>
      <w:r w:rsidR="00834AAF">
        <w:rPr>
          <w:sz w:val="24"/>
          <w:szCs w:val="24"/>
        </w:rPr>
        <w:t>mai</w:t>
      </w:r>
      <w:proofErr w:type="spellEnd"/>
      <w:r w:rsidR="00834AAF">
        <w:rPr>
          <w:sz w:val="24"/>
          <w:szCs w:val="24"/>
        </w:rPr>
        <w:t xml:space="preserve"> </w:t>
      </w:r>
      <w:proofErr w:type="spellStart"/>
      <w:r w:rsidR="00834AAF">
        <w:rPr>
          <w:sz w:val="24"/>
          <w:szCs w:val="24"/>
        </w:rPr>
        <w:t>fost</w:t>
      </w:r>
      <w:proofErr w:type="spellEnd"/>
      <w:r w:rsidR="00834AAF">
        <w:rPr>
          <w:sz w:val="24"/>
          <w:szCs w:val="24"/>
        </w:rPr>
        <w:t xml:space="preserve"> </w:t>
      </w:r>
      <w:proofErr w:type="spellStart"/>
      <w:r w:rsidR="00834AAF">
        <w:rPr>
          <w:sz w:val="24"/>
          <w:szCs w:val="24"/>
        </w:rPr>
        <w:t>angajat</w:t>
      </w:r>
      <w:proofErr w:type="spellEnd"/>
      <w:r w:rsidR="00834AAF">
        <w:rPr>
          <w:sz w:val="24"/>
          <w:szCs w:val="24"/>
        </w:rPr>
        <w:t xml:space="preserve"> un al </w:t>
      </w:r>
      <w:proofErr w:type="spellStart"/>
      <w:r w:rsidR="00834AAF">
        <w:rPr>
          <w:sz w:val="24"/>
          <w:szCs w:val="24"/>
        </w:rPr>
        <w:t>doilea</w:t>
      </w:r>
      <w:proofErr w:type="spellEnd"/>
      <w:r>
        <w:rPr>
          <w:sz w:val="24"/>
          <w:szCs w:val="24"/>
        </w:rPr>
        <w:t xml:space="preserve"> inspector fiscal</w:t>
      </w:r>
    </w:p>
    <w:p w:rsidR="00432829" w:rsidRDefault="00432829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entitatile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rezidentiale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2018 de la 0.1% la 0.2%</w:t>
      </w:r>
    </w:p>
    <w:p w:rsidR="00432829" w:rsidRDefault="00432829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Taxa de </w:t>
      </w:r>
      <w:proofErr w:type="spellStart"/>
      <w:r>
        <w:rPr>
          <w:sz w:val="24"/>
          <w:szCs w:val="24"/>
        </w:rPr>
        <w:t>salvamont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taxa de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localitatii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turistice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</w:t>
      </w:r>
      <w:proofErr w:type="spellStart"/>
      <w:r w:rsidR="004E3CA7"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2017; taxa de </w:t>
      </w:r>
      <w:proofErr w:type="spellStart"/>
      <w:r>
        <w:rPr>
          <w:sz w:val="24"/>
          <w:szCs w:val="24"/>
        </w:rPr>
        <w:t>promovare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turistica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procentual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in 2017 la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sejurului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noapte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cu 2017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calculeaza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intregului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sejur</w:t>
      </w:r>
      <w:proofErr w:type="spellEnd"/>
      <w:r>
        <w:rPr>
          <w:sz w:val="24"/>
          <w:szCs w:val="24"/>
        </w:rPr>
        <w:t>;</w:t>
      </w:r>
    </w:p>
    <w:p w:rsidR="00432829" w:rsidRPr="00432829" w:rsidRDefault="00996DDD" w:rsidP="004328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colectare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inceput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verificari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incrucisate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fisele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politie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cazare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obligativitatea</w:t>
      </w:r>
      <w:proofErr w:type="spellEnd"/>
      <w:r>
        <w:rPr>
          <w:sz w:val="24"/>
          <w:szCs w:val="24"/>
        </w:rPr>
        <w:t xml:space="preserve"> de a complete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politie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cazat</w:t>
      </w:r>
      <w:proofErr w:type="spellEnd"/>
      <w:r>
        <w:rPr>
          <w:sz w:val="24"/>
          <w:szCs w:val="24"/>
        </w:rPr>
        <w:t>)</w:t>
      </w:r>
      <w:r w:rsidR="00432829">
        <w:rPr>
          <w:sz w:val="24"/>
          <w:szCs w:val="24"/>
        </w:rPr>
        <w:t xml:space="preserve">  </w:t>
      </w:r>
    </w:p>
    <w:p w:rsidR="00996DDD" w:rsidRDefault="00996D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Rezultatul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 </w:t>
      </w:r>
      <w:r w:rsidR="00580C4C">
        <w:rPr>
          <w:sz w:val="24"/>
          <w:szCs w:val="24"/>
        </w:rPr>
        <w:t xml:space="preserve">s-a </w:t>
      </w:r>
      <w:proofErr w:type="spellStart"/>
      <w:r w:rsidR="00580C4C">
        <w:rPr>
          <w:sz w:val="24"/>
          <w:szCs w:val="24"/>
        </w:rPr>
        <w:t>facut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simtit</w:t>
      </w:r>
      <w:proofErr w:type="spellEnd"/>
      <w:r w:rsidR="00580C4C">
        <w:rPr>
          <w:sz w:val="24"/>
          <w:szCs w:val="24"/>
        </w:rPr>
        <w:t xml:space="preserve"> la </w:t>
      </w:r>
      <w:proofErr w:type="spellStart"/>
      <w:r w:rsidR="00580C4C">
        <w:rPr>
          <w:sz w:val="24"/>
          <w:szCs w:val="24"/>
        </w:rPr>
        <w:t>finele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anului</w:t>
      </w:r>
      <w:proofErr w:type="spellEnd"/>
      <w:r w:rsidR="00580C4C">
        <w:rPr>
          <w:sz w:val="24"/>
          <w:szCs w:val="24"/>
        </w:rPr>
        <w:t xml:space="preserve"> 2018 </w:t>
      </w:r>
      <w:proofErr w:type="spellStart"/>
      <w:r w:rsidR="00580C4C">
        <w:rPr>
          <w:sz w:val="24"/>
          <w:szCs w:val="24"/>
        </w:rPr>
        <w:t>cand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impozitele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pe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proprietate</w:t>
      </w:r>
      <w:proofErr w:type="spellEnd"/>
      <w:r w:rsidR="00580C4C">
        <w:rPr>
          <w:sz w:val="24"/>
          <w:szCs w:val="24"/>
        </w:rPr>
        <w:t xml:space="preserve"> au </w:t>
      </w:r>
      <w:proofErr w:type="spellStart"/>
      <w:r w:rsidR="00580C4C">
        <w:rPr>
          <w:sz w:val="24"/>
          <w:szCs w:val="24"/>
        </w:rPr>
        <w:t>crescut</w:t>
      </w:r>
      <w:proofErr w:type="spellEnd"/>
      <w:r w:rsidR="00580C4C">
        <w:rPr>
          <w:sz w:val="24"/>
          <w:szCs w:val="24"/>
        </w:rPr>
        <w:t xml:space="preserve"> fata de 2017 cu 34%; </w:t>
      </w:r>
      <w:proofErr w:type="spellStart"/>
      <w:r w:rsidR="00580C4C">
        <w:rPr>
          <w:sz w:val="24"/>
          <w:szCs w:val="24"/>
        </w:rPr>
        <w:t>Mentionam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ca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actiunile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mentionate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mai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sus</w:t>
      </w:r>
      <w:proofErr w:type="spellEnd"/>
      <w:r w:rsidR="00580C4C">
        <w:rPr>
          <w:sz w:val="24"/>
          <w:szCs w:val="24"/>
        </w:rPr>
        <w:t xml:space="preserve"> au </w:t>
      </w:r>
      <w:proofErr w:type="spellStart"/>
      <w:r w:rsidR="00580C4C">
        <w:rPr>
          <w:sz w:val="24"/>
          <w:szCs w:val="24"/>
        </w:rPr>
        <w:t>fost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luate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si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urmare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situatiei</w:t>
      </w:r>
      <w:proofErr w:type="spellEnd"/>
      <w:r w:rsidR="00580C4C">
        <w:rPr>
          <w:sz w:val="24"/>
          <w:szCs w:val="24"/>
        </w:rPr>
        <w:t xml:space="preserve"> din 2017, </w:t>
      </w:r>
      <w:proofErr w:type="spellStart"/>
      <w:r w:rsidR="00580C4C">
        <w:rPr>
          <w:sz w:val="24"/>
          <w:szCs w:val="24"/>
        </w:rPr>
        <w:t>acesta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fiind</w:t>
      </w:r>
      <w:proofErr w:type="spellEnd"/>
      <w:r w:rsidR="00580C4C">
        <w:rPr>
          <w:sz w:val="24"/>
          <w:szCs w:val="24"/>
        </w:rPr>
        <w:t xml:space="preserve"> cel </w:t>
      </w:r>
      <w:proofErr w:type="spellStart"/>
      <w:r w:rsidR="00580C4C">
        <w:rPr>
          <w:sz w:val="24"/>
          <w:szCs w:val="24"/>
        </w:rPr>
        <w:t>mai</w:t>
      </w:r>
      <w:proofErr w:type="spellEnd"/>
      <w:r w:rsidR="00580C4C">
        <w:rPr>
          <w:sz w:val="24"/>
          <w:szCs w:val="24"/>
        </w:rPr>
        <w:t xml:space="preserve"> slab </w:t>
      </w:r>
      <w:proofErr w:type="spellStart"/>
      <w:r w:rsidR="00580C4C">
        <w:rPr>
          <w:sz w:val="24"/>
          <w:szCs w:val="24"/>
        </w:rPr>
        <w:t>an din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ultimii</w:t>
      </w:r>
      <w:proofErr w:type="spellEnd"/>
      <w:r w:rsidR="00580C4C">
        <w:rPr>
          <w:sz w:val="24"/>
          <w:szCs w:val="24"/>
        </w:rPr>
        <w:t xml:space="preserve"> 4 </w:t>
      </w:r>
      <w:proofErr w:type="spellStart"/>
      <w:r w:rsidR="00580C4C">
        <w:rPr>
          <w:sz w:val="24"/>
          <w:szCs w:val="24"/>
        </w:rPr>
        <w:t>ani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fiscali</w:t>
      </w:r>
      <w:proofErr w:type="spellEnd"/>
      <w:r w:rsidR="00580C4C">
        <w:rPr>
          <w:sz w:val="24"/>
          <w:szCs w:val="24"/>
        </w:rPr>
        <w:t xml:space="preserve"> la </w:t>
      </w:r>
      <w:proofErr w:type="spellStart"/>
      <w:r w:rsidR="00580C4C">
        <w:rPr>
          <w:sz w:val="24"/>
          <w:szCs w:val="24"/>
        </w:rPr>
        <w:t>nivelul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impozitelor</w:t>
      </w:r>
      <w:proofErr w:type="spellEnd"/>
      <w:r w:rsidR="00580C4C">
        <w:rPr>
          <w:sz w:val="24"/>
          <w:szCs w:val="24"/>
        </w:rPr>
        <w:t xml:space="preserve"> din </w:t>
      </w:r>
      <w:proofErr w:type="spellStart"/>
      <w:r w:rsidR="00580C4C">
        <w:rPr>
          <w:sz w:val="24"/>
          <w:szCs w:val="24"/>
        </w:rPr>
        <w:t>proprietate</w:t>
      </w:r>
      <w:proofErr w:type="spellEnd"/>
      <w:r w:rsidR="00580C4C">
        <w:rPr>
          <w:sz w:val="24"/>
          <w:szCs w:val="24"/>
        </w:rPr>
        <w:t xml:space="preserve"> </w:t>
      </w:r>
      <w:proofErr w:type="spellStart"/>
      <w:r w:rsidR="00580C4C">
        <w:rPr>
          <w:sz w:val="24"/>
          <w:szCs w:val="24"/>
        </w:rPr>
        <w:t>colectate</w:t>
      </w:r>
      <w:proofErr w:type="spellEnd"/>
      <w:r w:rsidR="00580C4C">
        <w:rPr>
          <w:sz w:val="24"/>
          <w:szCs w:val="24"/>
        </w:rPr>
        <w:t>.</w:t>
      </w:r>
    </w:p>
    <w:p w:rsidR="00996DDD" w:rsidRDefault="00996D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2016 a </w:t>
      </w:r>
      <w:proofErr w:type="spellStart"/>
      <w:r>
        <w:rPr>
          <w:sz w:val="24"/>
          <w:szCs w:val="24"/>
        </w:rPr>
        <w:t>reprezentat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putin</w:t>
      </w:r>
      <w:proofErr w:type="spellEnd"/>
      <w:r>
        <w:rPr>
          <w:sz w:val="24"/>
          <w:szCs w:val="24"/>
        </w:rPr>
        <w:t xml:space="preserve"> benefic </w:t>
      </w:r>
      <w:proofErr w:type="spellStart"/>
      <w:r>
        <w:rPr>
          <w:sz w:val="24"/>
          <w:szCs w:val="24"/>
        </w:rPr>
        <w:t>dpdv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financiar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inregistrand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fata de 2015, </w:t>
      </w:r>
      <w:proofErr w:type="spellStart"/>
      <w:r>
        <w:rPr>
          <w:sz w:val="24"/>
          <w:szCs w:val="24"/>
        </w:rPr>
        <w:t>atat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(-12%)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curente</w:t>
      </w:r>
      <w:proofErr w:type="spellEnd"/>
      <w:r>
        <w:rPr>
          <w:sz w:val="24"/>
          <w:szCs w:val="24"/>
        </w:rPr>
        <w:t xml:space="preserve"> (-8%), </w:t>
      </w:r>
      <w:proofErr w:type="spellStart"/>
      <w:r>
        <w:rPr>
          <w:sz w:val="24"/>
          <w:szCs w:val="24"/>
        </w:rPr>
        <w:t>scadere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care s-a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in principal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nefiscale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scazut</w:t>
      </w:r>
      <w:proofErr w:type="spellEnd"/>
      <w:r>
        <w:rPr>
          <w:sz w:val="24"/>
          <w:szCs w:val="24"/>
        </w:rPr>
        <w:t xml:space="preserve"> cu 46% fata de 2015. </w:t>
      </w:r>
    </w:p>
    <w:p w:rsidR="00996DDD" w:rsidRDefault="00996D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2017 a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an de </w:t>
      </w:r>
      <w:proofErr w:type="spellStart"/>
      <w:r>
        <w:rPr>
          <w:sz w:val="24"/>
          <w:szCs w:val="24"/>
        </w:rPr>
        <w:t>revenire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caruia</w:t>
      </w:r>
      <w:proofErr w:type="spellEnd"/>
      <w:r>
        <w:rPr>
          <w:sz w:val="24"/>
          <w:szCs w:val="24"/>
        </w:rPr>
        <w:t xml:space="preserve"> s-au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fata de 2016, </w:t>
      </w:r>
      <w:proofErr w:type="spellStart"/>
      <w:r>
        <w:rPr>
          <w:sz w:val="24"/>
          <w:szCs w:val="24"/>
        </w:rPr>
        <w:t>atat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curente</w:t>
      </w:r>
      <w:proofErr w:type="spellEnd"/>
      <w:r>
        <w:rPr>
          <w:sz w:val="24"/>
          <w:szCs w:val="24"/>
        </w:rPr>
        <w:t xml:space="preserve"> (+5%), al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fiscal (+3)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nefiscale</w:t>
      </w:r>
      <w:proofErr w:type="spellEnd"/>
      <w:r>
        <w:rPr>
          <w:sz w:val="24"/>
          <w:szCs w:val="24"/>
        </w:rPr>
        <w:t xml:space="preserve"> (+20%)</w:t>
      </w:r>
    </w:p>
    <w:p w:rsidR="005001DD" w:rsidRPr="00B242D8" w:rsidRDefault="005001DD" w:rsidP="008D255A">
      <w:pPr>
        <w:jc w:val="both"/>
        <w:rPr>
          <w:b/>
          <w:sz w:val="24"/>
          <w:szCs w:val="24"/>
        </w:rPr>
      </w:pPr>
      <w:r w:rsidRPr="00B242D8">
        <w:rPr>
          <w:b/>
          <w:sz w:val="24"/>
          <w:szCs w:val="24"/>
        </w:rPr>
        <w:t xml:space="preserve">1.1 </w:t>
      </w:r>
      <w:proofErr w:type="spellStart"/>
      <w:r w:rsidRPr="00B242D8">
        <w:rPr>
          <w:b/>
          <w:sz w:val="24"/>
          <w:szCs w:val="24"/>
        </w:rPr>
        <w:t>Veniturile</w:t>
      </w:r>
      <w:proofErr w:type="spellEnd"/>
      <w:r w:rsidRPr="00B242D8">
        <w:rPr>
          <w:b/>
          <w:sz w:val="24"/>
          <w:szCs w:val="24"/>
        </w:rPr>
        <w:t xml:space="preserve"> din </w:t>
      </w:r>
      <w:proofErr w:type="spellStart"/>
      <w:r w:rsidRPr="00B242D8">
        <w:rPr>
          <w:b/>
          <w:sz w:val="24"/>
          <w:szCs w:val="24"/>
        </w:rPr>
        <w:t>impozit</w:t>
      </w:r>
      <w:proofErr w:type="spellEnd"/>
      <w:r w:rsidRPr="00B242D8">
        <w:rPr>
          <w:b/>
          <w:sz w:val="24"/>
          <w:szCs w:val="24"/>
        </w:rPr>
        <w:t xml:space="preserve">, profit </w:t>
      </w:r>
      <w:proofErr w:type="spellStart"/>
      <w:r w:rsidRPr="00B242D8">
        <w:rPr>
          <w:b/>
          <w:sz w:val="24"/>
          <w:szCs w:val="24"/>
        </w:rPr>
        <w:t>si</w:t>
      </w:r>
      <w:proofErr w:type="spellEnd"/>
      <w:r w:rsidRPr="00B242D8">
        <w:rPr>
          <w:b/>
          <w:sz w:val="24"/>
          <w:szCs w:val="24"/>
        </w:rPr>
        <w:t xml:space="preserve"> </w:t>
      </w:r>
      <w:proofErr w:type="spellStart"/>
      <w:r w:rsidRPr="00B242D8">
        <w:rPr>
          <w:b/>
          <w:sz w:val="24"/>
          <w:szCs w:val="24"/>
        </w:rPr>
        <w:t>castiguri</w:t>
      </w:r>
      <w:proofErr w:type="spellEnd"/>
      <w:r w:rsidRPr="00B242D8">
        <w:rPr>
          <w:b/>
          <w:sz w:val="24"/>
          <w:szCs w:val="24"/>
        </w:rPr>
        <w:t xml:space="preserve"> de capital </w:t>
      </w:r>
    </w:p>
    <w:p w:rsidR="00996DDD" w:rsidRDefault="005001DD" w:rsidP="008D2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Cotele</w:t>
      </w:r>
      <w:proofErr w:type="spellEnd"/>
      <w:r>
        <w:rPr>
          <w:sz w:val="24"/>
          <w:szCs w:val="24"/>
        </w:rPr>
        <w:t xml:space="preserve"> defalcate din </w:t>
      </w: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de 14% in 2017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2015, </w:t>
      </w: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extreme de </w:t>
      </w:r>
      <w:proofErr w:type="spellStart"/>
      <w:r>
        <w:rPr>
          <w:sz w:val="24"/>
          <w:szCs w:val="24"/>
        </w:rPr>
        <w:t>pozitiv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releva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climat</w:t>
      </w:r>
      <w:proofErr w:type="spellEnd"/>
      <w:r>
        <w:rPr>
          <w:sz w:val="24"/>
          <w:szCs w:val="24"/>
        </w:rPr>
        <w:t xml:space="preserve"> economic </w:t>
      </w:r>
      <w:proofErr w:type="spellStart"/>
      <w:r>
        <w:rPr>
          <w:sz w:val="24"/>
          <w:szCs w:val="24"/>
        </w:rPr>
        <w:t>pozitiv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agentilor</w:t>
      </w:r>
      <w:proofErr w:type="spellEnd"/>
      <w:r>
        <w:rPr>
          <w:sz w:val="24"/>
          <w:szCs w:val="24"/>
        </w:rPr>
        <w:t xml:space="preserve"> economic ice </w:t>
      </w:r>
      <w:proofErr w:type="spellStart"/>
      <w:r>
        <w:rPr>
          <w:sz w:val="24"/>
          <w:szCs w:val="24"/>
        </w:rPr>
        <w:t>opereaza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Lucrul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indicatorii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turism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 w:rsidR="00580C4C">
        <w:rPr>
          <w:sz w:val="24"/>
          <w:szCs w:val="24"/>
        </w:rPr>
        <w:t>z</w:t>
      </w:r>
      <w:r>
        <w:rPr>
          <w:sz w:val="24"/>
          <w:szCs w:val="24"/>
        </w:rPr>
        <w:t>itive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incepand</w:t>
      </w:r>
      <w:proofErr w:type="spellEnd"/>
      <w:r>
        <w:rPr>
          <w:sz w:val="24"/>
          <w:szCs w:val="24"/>
        </w:rPr>
        <w:t xml:space="preserve"> din 2012.</w:t>
      </w:r>
    </w:p>
    <w:p w:rsidR="00996DDD" w:rsidRDefault="005001DD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al</w:t>
      </w:r>
      <w:r>
        <w:rPr>
          <w:sz w:val="24"/>
          <w:szCs w:val="24"/>
        </w:rPr>
        <w:t>ocate</w:t>
      </w:r>
      <w:proofErr w:type="spellEnd"/>
      <w:r>
        <w:rPr>
          <w:sz w:val="24"/>
          <w:szCs w:val="24"/>
        </w:rPr>
        <w:t xml:space="preserve"> din cote defalcate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echilibrarea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bugetelor</w:t>
      </w:r>
      <w:proofErr w:type="spellEnd"/>
      <w:r>
        <w:rPr>
          <w:sz w:val="24"/>
          <w:szCs w:val="24"/>
        </w:rPr>
        <w:t xml:space="preserve"> </w:t>
      </w:r>
      <w:r w:rsidR="00B032CD">
        <w:rPr>
          <w:sz w:val="24"/>
          <w:szCs w:val="24"/>
        </w:rPr>
        <w:t xml:space="preserve">s-a </w:t>
      </w:r>
      <w:proofErr w:type="spellStart"/>
      <w:r w:rsidR="00B032CD">
        <w:rPr>
          <w:sz w:val="24"/>
          <w:szCs w:val="24"/>
        </w:rPr>
        <w:t>inregistrat</w:t>
      </w:r>
      <w:proofErr w:type="spellEnd"/>
      <w:r w:rsidR="00B032CD">
        <w:rPr>
          <w:sz w:val="24"/>
          <w:szCs w:val="24"/>
        </w:rPr>
        <w:t xml:space="preserve"> o </w:t>
      </w:r>
      <w:proofErr w:type="spellStart"/>
      <w:r w:rsidR="00B032CD">
        <w:rPr>
          <w:sz w:val="24"/>
          <w:szCs w:val="24"/>
        </w:rPr>
        <w:t>evolutie</w:t>
      </w:r>
      <w:proofErr w:type="spellEnd"/>
      <w:r w:rsidR="00B032CD">
        <w:rPr>
          <w:sz w:val="24"/>
          <w:szCs w:val="24"/>
        </w:rPr>
        <w:t xml:space="preserve"> “</w:t>
      </w:r>
      <w:proofErr w:type="spellStart"/>
      <w:r w:rsidR="00B032CD">
        <w:rPr>
          <w:sz w:val="24"/>
          <w:szCs w:val="24"/>
        </w:rPr>
        <w:t>neuniforma</w:t>
      </w:r>
      <w:proofErr w:type="spellEnd"/>
      <w:r w:rsidR="00B032CD">
        <w:rPr>
          <w:sz w:val="24"/>
          <w:szCs w:val="24"/>
        </w:rPr>
        <w:t xml:space="preserve">” </w:t>
      </w:r>
      <w:proofErr w:type="spellStart"/>
      <w:r w:rsidR="00B032CD">
        <w:rPr>
          <w:sz w:val="24"/>
          <w:szCs w:val="24"/>
        </w:rPr>
        <w:t>insa</w:t>
      </w:r>
      <w:proofErr w:type="spellEnd"/>
      <w:r w:rsidR="00B032CD">
        <w:rPr>
          <w:sz w:val="24"/>
          <w:szCs w:val="24"/>
        </w:rPr>
        <w:t xml:space="preserve"> care a </w:t>
      </w:r>
      <w:proofErr w:type="spellStart"/>
      <w:r w:rsidR="00B032CD">
        <w:rPr>
          <w:sz w:val="24"/>
          <w:szCs w:val="24"/>
        </w:rPr>
        <w:t>fost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influentata</w:t>
      </w:r>
      <w:proofErr w:type="spellEnd"/>
      <w:r w:rsidR="00B032CD">
        <w:rPr>
          <w:sz w:val="24"/>
          <w:szCs w:val="24"/>
        </w:rPr>
        <w:t xml:space="preserve"> direct </w:t>
      </w:r>
      <w:proofErr w:type="spellStart"/>
      <w:r w:rsidR="00B032CD">
        <w:rPr>
          <w:sz w:val="24"/>
          <w:szCs w:val="24"/>
        </w:rPr>
        <w:t>si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proiectele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infrastructura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implementate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catre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primarie</w:t>
      </w:r>
      <w:proofErr w:type="spellEnd"/>
      <w:r w:rsidR="00B032CD">
        <w:rPr>
          <w:sz w:val="24"/>
          <w:szCs w:val="24"/>
        </w:rPr>
        <w:t xml:space="preserve">. In </w:t>
      </w:r>
      <w:proofErr w:type="spellStart"/>
      <w:r w:rsidR="00B032CD">
        <w:rPr>
          <w:sz w:val="24"/>
          <w:szCs w:val="24"/>
        </w:rPr>
        <w:t>sensul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ca</w:t>
      </w:r>
      <w:proofErr w:type="spellEnd"/>
      <w:r w:rsidR="00B032CD">
        <w:rPr>
          <w:sz w:val="24"/>
          <w:szCs w:val="24"/>
        </w:rPr>
        <w:t xml:space="preserve"> in </w:t>
      </w:r>
      <w:proofErr w:type="spellStart"/>
      <w:r w:rsidR="00B032CD">
        <w:rPr>
          <w:sz w:val="24"/>
          <w:szCs w:val="24"/>
        </w:rPr>
        <w:t>aceste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sume</w:t>
      </w:r>
      <w:proofErr w:type="spellEnd"/>
      <w:r w:rsidR="00B032CD">
        <w:rPr>
          <w:sz w:val="24"/>
          <w:szCs w:val="24"/>
        </w:rPr>
        <w:t xml:space="preserve"> se </w:t>
      </w:r>
      <w:proofErr w:type="spellStart"/>
      <w:r w:rsidR="00B032CD">
        <w:rPr>
          <w:sz w:val="24"/>
          <w:szCs w:val="24"/>
        </w:rPr>
        <w:t>regasesc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alocari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suplimentare</w:t>
      </w:r>
      <w:proofErr w:type="spellEnd"/>
      <w:r w:rsidR="00B032CD">
        <w:rPr>
          <w:sz w:val="24"/>
          <w:szCs w:val="24"/>
        </w:rPr>
        <w:t xml:space="preserve"> de la </w:t>
      </w:r>
      <w:proofErr w:type="spellStart"/>
      <w:r w:rsidR="00B032CD">
        <w:rPr>
          <w:sz w:val="24"/>
          <w:szCs w:val="24"/>
        </w:rPr>
        <w:t>consiliul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judetean</w:t>
      </w:r>
      <w:proofErr w:type="spellEnd"/>
      <w:r w:rsidR="00B032CD">
        <w:rPr>
          <w:sz w:val="24"/>
          <w:szCs w:val="24"/>
        </w:rPr>
        <w:t xml:space="preserve"> operate cu </w:t>
      </w:r>
      <w:proofErr w:type="spellStart"/>
      <w:r w:rsidR="00B032CD">
        <w:rPr>
          <w:sz w:val="24"/>
          <w:szCs w:val="24"/>
        </w:rPr>
        <w:t>destinatie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sustinere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proiecte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infrastructura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realizate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catre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adminsitratia</w:t>
      </w:r>
      <w:proofErr w:type="spellEnd"/>
      <w:r w:rsidR="00B032CD">
        <w:rPr>
          <w:sz w:val="24"/>
          <w:szCs w:val="24"/>
        </w:rPr>
        <w:t xml:space="preserve"> public.</w:t>
      </w:r>
    </w:p>
    <w:p w:rsidR="00580C4C" w:rsidRDefault="00580C4C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cotele</w:t>
      </w:r>
      <w:proofErr w:type="spellEnd"/>
      <w:r>
        <w:rPr>
          <w:sz w:val="24"/>
          <w:szCs w:val="24"/>
        </w:rPr>
        <w:t xml:space="preserve"> defalcate din </w:t>
      </w: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scazut</w:t>
      </w:r>
      <w:proofErr w:type="spellEnd"/>
      <w:r>
        <w:rPr>
          <w:sz w:val="24"/>
          <w:szCs w:val="24"/>
        </w:rPr>
        <w:t xml:space="preserve"> cu 11% fata de 2017,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in 2015;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scadere</w:t>
      </w:r>
      <w:proofErr w:type="spellEnd"/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reglementarilor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fiscal operate in 2018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afectat</w:t>
      </w:r>
      <w:proofErr w:type="spellEnd"/>
      <w:r>
        <w:rPr>
          <w:sz w:val="24"/>
          <w:szCs w:val="24"/>
        </w:rPr>
        <w:t xml:space="preserve"> in mod </w:t>
      </w:r>
      <w:proofErr w:type="spellStart"/>
      <w:r>
        <w:rPr>
          <w:sz w:val="24"/>
          <w:szCs w:val="24"/>
        </w:rPr>
        <w:t>negativ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incasari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bugetele</w:t>
      </w:r>
      <w:proofErr w:type="spellEnd"/>
      <w:r>
        <w:rPr>
          <w:sz w:val="24"/>
          <w:szCs w:val="24"/>
        </w:rPr>
        <w:t xml:space="preserve"> locale. </w:t>
      </w:r>
    </w:p>
    <w:p w:rsidR="00996DDD" w:rsidRDefault="00580C4C" w:rsidP="008D255A">
      <w:pPr>
        <w:jc w:val="both"/>
        <w:rPr>
          <w:sz w:val="24"/>
          <w:szCs w:val="24"/>
        </w:rPr>
      </w:pPr>
      <w:r w:rsidRPr="00580C4C">
        <w:drawing>
          <wp:inline distT="0" distB="0" distL="0" distR="0" wp14:anchorId="45C31D0A" wp14:editId="693DE491">
            <wp:extent cx="6445774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5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CD" w:rsidRDefault="00B032CD" w:rsidP="008D255A">
      <w:pPr>
        <w:jc w:val="both"/>
        <w:rPr>
          <w:b/>
          <w:sz w:val="24"/>
          <w:szCs w:val="24"/>
        </w:rPr>
      </w:pPr>
      <w:r w:rsidRPr="00B032CD">
        <w:rPr>
          <w:b/>
          <w:sz w:val="24"/>
          <w:szCs w:val="24"/>
        </w:rPr>
        <w:t xml:space="preserve">1.2 </w:t>
      </w:r>
      <w:proofErr w:type="spellStart"/>
      <w:r w:rsidRPr="00B032CD">
        <w:rPr>
          <w:b/>
          <w:sz w:val="24"/>
          <w:szCs w:val="24"/>
        </w:rPr>
        <w:t>Impozite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taxe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proprietate</w:t>
      </w:r>
      <w:proofErr w:type="spellEnd"/>
    </w:p>
    <w:p w:rsidR="00B032CD" w:rsidRDefault="00B032CD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evolutie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neuniforma</w:t>
      </w:r>
      <w:proofErr w:type="spellEnd"/>
      <w:r>
        <w:rPr>
          <w:sz w:val="24"/>
          <w:szCs w:val="24"/>
        </w:rPr>
        <w:t xml:space="preserve">”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2015-2017 in </w:t>
      </w:r>
      <w:proofErr w:type="spellStart"/>
      <w:r>
        <w:rPr>
          <w:sz w:val="24"/>
          <w:szCs w:val="24"/>
        </w:rPr>
        <w:t>sensul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in 2016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2015 s-au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(-9%)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in general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in 2017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situatia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diferita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jurdice</w:t>
      </w:r>
      <w:proofErr w:type="spellEnd"/>
      <w:r>
        <w:rPr>
          <w:sz w:val="24"/>
          <w:szCs w:val="24"/>
        </w:rPr>
        <w:t xml:space="preserve"> (-26%). </w:t>
      </w:r>
      <w:proofErr w:type="spellStart"/>
      <w:r>
        <w:rPr>
          <w:sz w:val="24"/>
          <w:szCs w:val="24"/>
        </w:rPr>
        <w:t>Principala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evolutii</w:t>
      </w:r>
      <w:proofErr w:type="spellEnd"/>
      <w:r>
        <w:rPr>
          <w:sz w:val="24"/>
          <w:szCs w:val="24"/>
        </w:rPr>
        <w:t xml:space="preserve"> negative o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necolectarea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>.</w:t>
      </w:r>
    </w:p>
    <w:p w:rsidR="007A3EDB" w:rsidRDefault="007A3EDB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inregistrate</w:t>
      </w:r>
      <w:proofErr w:type="spellEnd"/>
      <w:r>
        <w:rPr>
          <w:sz w:val="24"/>
          <w:szCs w:val="24"/>
        </w:rPr>
        <w:t xml:space="preserve"> in 2016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2015 s-au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reglementari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E14055">
        <w:rPr>
          <w:sz w:val="24"/>
          <w:szCs w:val="24"/>
        </w:rPr>
        <w:t>Codul</w:t>
      </w:r>
      <w:proofErr w:type="spellEnd"/>
      <w:r w:rsidR="00E14055">
        <w:rPr>
          <w:sz w:val="24"/>
          <w:szCs w:val="24"/>
        </w:rPr>
        <w:t xml:space="preserve"> fiscal.</w:t>
      </w:r>
      <w:r>
        <w:rPr>
          <w:sz w:val="24"/>
          <w:szCs w:val="24"/>
        </w:rPr>
        <w:t xml:space="preserve">  </w:t>
      </w:r>
    </w:p>
    <w:p w:rsidR="00CC6D2B" w:rsidRDefault="00580C4C" w:rsidP="008D255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Volumul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</w:t>
      </w:r>
      <w:proofErr w:type="spellEnd"/>
      <w:r>
        <w:rPr>
          <w:sz w:val="24"/>
          <w:szCs w:val="24"/>
        </w:rPr>
        <w:t xml:space="preserve"> in </w:t>
      </w:r>
      <w:proofErr w:type="spellStart"/>
      <w:r w:rsidR="00B032CD">
        <w:rPr>
          <w:sz w:val="24"/>
          <w:szCs w:val="24"/>
        </w:rPr>
        <w:t>anul</w:t>
      </w:r>
      <w:proofErr w:type="spellEnd"/>
      <w:r w:rsidR="00B032CD">
        <w:rPr>
          <w:sz w:val="24"/>
          <w:szCs w:val="24"/>
        </w:rPr>
        <w:t xml:space="preserve"> 2018</w:t>
      </w:r>
      <w:r w:rsidR="00CC6D2B">
        <w:rPr>
          <w:sz w:val="24"/>
          <w:szCs w:val="24"/>
        </w:rPr>
        <w:t xml:space="preserve">, </w:t>
      </w:r>
      <w:proofErr w:type="spellStart"/>
      <w:r w:rsidR="00CC6D2B">
        <w:rPr>
          <w:sz w:val="24"/>
          <w:szCs w:val="24"/>
        </w:rPr>
        <w:t>urmare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actiunilor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mentionate</w:t>
      </w:r>
      <w:proofErr w:type="spellEnd"/>
      <w:r w:rsidR="00CC6D2B">
        <w:rPr>
          <w:sz w:val="24"/>
          <w:szCs w:val="24"/>
        </w:rPr>
        <w:t xml:space="preserve"> anterior, </w:t>
      </w:r>
      <w:proofErr w:type="spellStart"/>
      <w:r w:rsidR="00CC6D2B">
        <w:rPr>
          <w:b/>
          <w:sz w:val="24"/>
          <w:szCs w:val="24"/>
        </w:rPr>
        <w:t>luate</w:t>
      </w:r>
      <w:proofErr w:type="spellEnd"/>
      <w:r w:rsidR="00CC6D2B">
        <w:rPr>
          <w:b/>
          <w:sz w:val="24"/>
          <w:szCs w:val="24"/>
        </w:rPr>
        <w:t xml:space="preserve"> de </w:t>
      </w:r>
      <w:proofErr w:type="spellStart"/>
      <w:r w:rsidR="00CC6D2B">
        <w:rPr>
          <w:b/>
          <w:sz w:val="24"/>
          <w:szCs w:val="24"/>
        </w:rPr>
        <w:t>catre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catre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administratia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publica</w:t>
      </w:r>
      <w:proofErr w:type="spellEnd"/>
      <w:r w:rsidR="00CC6D2B">
        <w:rPr>
          <w:b/>
          <w:sz w:val="24"/>
          <w:szCs w:val="24"/>
        </w:rPr>
        <w:t xml:space="preserve"> in 2017 </w:t>
      </w:r>
      <w:proofErr w:type="spellStart"/>
      <w:r w:rsidR="00CC6D2B">
        <w:rPr>
          <w:b/>
          <w:sz w:val="24"/>
          <w:szCs w:val="24"/>
        </w:rPr>
        <w:t>si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mai</w:t>
      </w:r>
      <w:proofErr w:type="spellEnd"/>
      <w:r w:rsidR="00CC6D2B">
        <w:rPr>
          <w:b/>
          <w:sz w:val="24"/>
          <w:szCs w:val="24"/>
        </w:rPr>
        <w:t xml:space="preserve"> ales 2018 (</w:t>
      </w:r>
      <w:proofErr w:type="spellStart"/>
      <w:r w:rsidR="00CC6D2B">
        <w:rPr>
          <w:b/>
          <w:sz w:val="24"/>
          <w:szCs w:val="24"/>
        </w:rPr>
        <w:t>operare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executari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silite</w:t>
      </w:r>
      <w:proofErr w:type="spellEnd"/>
      <w:r w:rsidR="00CC6D2B">
        <w:rPr>
          <w:b/>
          <w:sz w:val="24"/>
          <w:szCs w:val="24"/>
        </w:rPr>
        <w:t xml:space="preserve">, </w:t>
      </w:r>
      <w:proofErr w:type="spellStart"/>
      <w:r w:rsidR="00CC6D2B">
        <w:rPr>
          <w:b/>
          <w:sz w:val="24"/>
          <w:szCs w:val="24"/>
        </w:rPr>
        <w:t>crestere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impozit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caldiri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rezidentiale</w:t>
      </w:r>
      <w:proofErr w:type="spellEnd"/>
      <w:r w:rsidR="00CC6D2B">
        <w:rPr>
          <w:b/>
          <w:sz w:val="24"/>
          <w:szCs w:val="24"/>
        </w:rPr>
        <w:t xml:space="preserve">, </w:t>
      </w:r>
      <w:proofErr w:type="spellStart"/>
      <w:r w:rsidR="00CC6D2B">
        <w:rPr>
          <w:b/>
          <w:sz w:val="24"/>
          <w:szCs w:val="24"/>
        </w:rPr>
        <w:t>colectare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ani</w:t>
      </w:r>
      <w:proofErr w:type="spellEnd"/>
      <w:r w:rsidR="00CC6D2B">
        <w:rPr>
          <w:b/>
          <w:sz w:val="24"/>
          <w:szCs w:val="24"/>
        </w:rPr>
        <w:t xml:space="preserve"> </w:t>
      </w:r>
      <w:proofErr w:type="spellStart"/>
      <w:r w:rsidR="00CC6D2B">
        <w:rPr>
          <w:b/>
          <w:sz w:val="24"/>
          <w:szCs w:val="24"/>
        </w:rPr>
        <w:t>anteriori</w:t>
      </w:r>
      <w:proofErr w:type="spellEnd"/>
      <w:r w:rsidR="00CC6D2B">
        <w:rPr>
          <w:b/>
          <w:sz w:val="24"/>
          <w:szCs w:val="24"/>
        </w:rPr>
        <w:t>, etc.)</w:t>
      </w:r>
      <w:proofErr w:type="gramEnd"/>
      <w:r w:rsidR="00CC6D2B">
        <w:rPr>
          <w:b/>
          <w:sz w:val="24"/>
          <w:szCs w:val="24"/>
        </w:rPr>
        <w:t xml:space="preserve">, </w:t>
      </w:r>
      <w:proofErr w:type="spellStart"/>
      <w:r w:rsidR="00CC6D2B">
        <w:rPr>
          <w:sz w:val="24"/>
          <w:szCs w:val="24"/>
        </w:rPr>
        <w:t>care</w:t>
      </w:r>
      <w:proofErr w:type="spellEnd"/>
      <w:r w:rsidR="00CC6D2B">
        <w:rPr>
          <w:sz w:val="24"/>
          <w:szCs w:val="24"/>
        </w:rPr>
        <w:t xml:space="preserve"> au </w:t>
      </w:r>
      <w:proofErr w:type="spellStart"/>
      <w:r w:rsidR="00CC6D2B">
        <w:rPr>
          <w:sz w:val="24"/>
          <w:szCs w:val="24"/>
        </w:rPr>
        <w:t>influentat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pozitiv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nivelul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incasarilor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atat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dpdv</w:t>
      </w:r>
      <w:proofErr w:type="spellEnd"/>
      <w:r w:rsidR="00CC6D2B">
        <w:rPr>
          <w:sz w:val="24"/>
          <w:szCs w:val="24"/>
        </w:rPr>
        <w:t xml:space="preserve"> al </w:t>
      </w:r>
      <w:proofErr w:type="spellStart"/>
      <w:r w:rsidR="00CC6D2B">
        <w:rPr>
          <w:sz w:val="24"/>
          <w:szCs w:val="24"/>
        </w:rPr>
        <w:t>nivelului</w:t>
      </w:r>
      <w:proofErr w:type="spellEnd"/>
      <w:r w:rsidR="00CC6D2B">
        <w:rPr>
          <w:sz w:val="24"/>
          <w:szCs w:val="24"/>
        </w:rPr>
        <w:t xml:space="preserve"> de </w:t>
      </w:r>
      <w:proofErr w:type="spellStart"/>
      <w:r w:rsidR="00CC6D2B">
        <w:rPr>
          <w:sz w:val="24"/>
          <w:szCs w:val="24"/>
        </w:rPr>
        <w:t>colectare</w:t>
      </w:r>
      <w:proofErr w:type="spellEnd"/>
      <w:r w:rsidR="00CC6D2B">
        <w:rPr>
          <w:sz w:val="24"/>
          <w:szCs w:val="24"/>
        </w:rPr>
        <w:t xml:space="preserve"> cat </w:t>
      </w:r>
      <w:proofErr w:type="spellStart"/>
      <w:r w:rsidR="00CC6D2B">
        <w:rPr>
          <w:sz w:val="24"/>
          <w:szCs w:val="24"/>
        </w:rPr>
        <w:t>si</w:t>
      </w:r>
      <w:proofErr w:type="spellEnd"/>
      <w:r w:rsidR="00CC6D2B">
        <w:rPr>
          <w:sz w:val="24"/>
          <w:szCs w:val="24"/>
        </w:rPr>
        <w:t xml:space="preserve"> al </w:t>
      </w:r>
      <w:proofErr w:type="spellStart"/>
      <w:r w:rsidR="00CC6D2B">
        <w:rPr>
          <w:sz w:val="24"/>
          <w:szCs w:val="24"/>
        </w:rPr>
        <w:t>cresterii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nivelului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acestora</w:t>
      </w:r>
      <w:proofErr w:type="spellEnd"/>
      <w:r w:rsidR="00CC6D2B">
        <w:rPr>
          <w:sz w:val="24"/>
          <w:szCs w:val="24"/>
        </w:rPr>
        <w:t xml:space="preserve"> (</w:t>
      </w:r>
      <w:proofErr w:type="spellStart"/>
      <w:r w:rsidR="00CC6D2B">
        <w:rPr>
          <w:sz w:val="24"/>
          <w:szCs w:val="24"/>
        </w:rPr>
        <w:t>procentul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aplicat</w:t>
      </w:r>
      <w:proofErr w:type="spellEnd"/>
      <w:r w:rsidR="00CC6D2B">
        <w:rPr>
          <w:sz w:val="24"/>
          <w:szCs w:val="24"/>
        </w:rPr>
        <w:t xml:space="preserve">). </w:t>
      </w:r>
      <w:r w:rsidR="00B032CD">
        <w:rPr>
          <w:sz w:val="24"/>
          <w:szCs w:val="24"/>
        </w:rPr>
        <w:t xml:space="preserve"> </w:t>
      </w:r>
      <w:proofErr w:type="gramStart"/>
      <w:r w:rsidR="00B032CD">
        <w:rPr>
          <w:sz w:val="24"/>
          <w:szCs w:val="24"/>
        </w:rPr>
        <w:t>se</w:t>
      </w:r>
      <w:proofErr w:type="gram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lastRenderedPageBreak/>
        <w:t>estimeaza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insa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cresteri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semnificative</w:t>
      </w:r>
      <w:proofErr w:type="spellEnd"/>
      <w:r w:rsidR="00B032CD">
        <w:rPr>
          <w:sz w:val="24"/>
          <w:szCs w:val="24"/>
        </w:rPr>
        <w:t xml:space="preserve"> ale </w:t>
      </w:r>
      <w:proofErr w:type="spellStart"/>
      <w:r w:rsidR="00B032CD">
        <w:rPr>
          <w:sz w:val="24"/>
          <w:szCs w:val="24"/>
        </w:rPr>
        <w:t>impozitelor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pe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cladiri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datorate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atat</w:t>
      </w:r>
      <w:proofErr w:type="spellEnd"/>
      <w:r w:rsidR="00B032CD">
        <w:rPr>
          <w:sz w:val="24"/>
          <w:szCs w:val="24"/>
        </w:rPr>
        <w:t xml:space="preserve"> de </w:t>
      </w:r>
      <w:proofErr w:type="spellStart"/>
      <w:r w:rsidR="00B032CD">
        <w:rPr>
          <w:sz w:val="24"/>
          <w:szCs w:val="24"/>
        </w:rPr>
        <w:t>pers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fizice</w:t>
      </w:r>
      <w:proofErr w:type="spellEnd"/>
      <w:r w:rsidR="00B032CD">
        <w:rPr>
          <w:sz w:val="24"/>
          <w:szCs w:val="24"/>
        </w:rPr>
        <w:t xml:space="preserve"> cat </w:t>
      </w:r>
      <w:proofErr w:type="spellStart"/>
      <w:r w:rsidR="00B032CD">
        <w:rPr>
          <w:sz w:val="24"/>
          <w:szCs w:val="24"/>
        </w:rPr>
        <w:t>si</w:t>
      </w:r>
      <w:proofErr w:type="spellEnd"/>
      <w:r w:rsidR="00B032CD">
        <w:rPr>
          <w:sz w:val="24"/>
          <w:szCs w:val="24"/>
        </w:rPr>
        <w:t xml:space="preserve"> </w:t>
      </w:r>
      <w:proofErr w:type="spellStart"/>
      <w:r w:rsidR="00B032CD">
        <w:rPr>
          <w:sz w:val="24"/>
          <w:szCs w:val="24"/>
        </w:rPr>
        <w:t>juridice</w:t>
      </w:r>
      <w:proofErr w:type="spellEnd"/>
      <w:r w:rsidR="00B032CD">
        <w:rPr>
          <w:sz w:val="24"/>
          <w:szCs w:val="24"/>
        </w:rPr>
        <w:t xml:space="preserve">. </w:t>
      </w:r>
      <w:proofErr w:type="spellStart"/>
      <w:r w:rsidR="00CC6D2B">
        <w:rPr>
          <w:sz w:val="24"/>
          <w:szCs w:val="24"/>
        </w:rPr>
        <w:t>Cele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mai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importante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cresteri</w:t>
      </w:r>
      <w:proofErr w:type="spellEnd"/>
      <w:r w:rsidR="00CC6D2B">
        <w:rPr>
          <w:sz w:val="24"/>
          <w:szCs w:val="24"/>
        </w:rPr>
        <w:t xml:space="preserve"> s-au </w:t>
      </w:r>
      <w:proofErr w:type="spellStart"/>
      <w:r w:rsidR="00CC6D2B">
        <w:rPr>
          <w:sz w:val="24"/>
          <w:szCs w:val="24"/>
        </w:rPr>
        <w:t>inregistrat</w:t>
      </w:r>
      <w:proofErr w:type="spellEnd"/>
      <w:r w:rsidR="00CC6D2B">
        <w:rPr>
          <w:sz w:val="24"/>
          <w:szCs w:val="24"/>
        </w:rPr>
        <w:t xml:space="preserve"> in 2018 </w:t>
      </w:r>
      <w:proofErr w:type="spellStart"/>
      <w:r w:rsidR="00CC6D2B">
        <w:rPr>
          <w:sz w:val="24"/>
          <w:szCs w:val="24"/>
        </w:rPr>
        <w:t>vs</w:t>
      </w:r>
      <w:proofErr w:type="spellEnd"/>
      <w:r w:rsidR="00CC6D2B">
        <w:rPr>
          <w:sz w:val="24"/>
          <w:szCs w:val="24"/>
        </w:rPr>
        <w:t xml:space="preserve"> 2017 i</w:t>
      </w:r>
      <w:r w:rsidR="007A3EDB">
        <w:rPr>
          <w:sz w:val="24"/>
          <w:szCs w:val="24"/>
        </w:rPr>
        <w:t xml:space="preserve">n </w:t>
      </w:r>
      <w:proofErr w:type="spellStart"/>
      <w:r w:rsidR="007A3EDB">
        <w:rPr>
          <w:sz w:val="24"/>
          <w:szCs w:val="24"/>
        </w:rPr>
        <w:t>cazul</w:t>
      </w:r>
      <w:proofErr w:type="spellEnd"/>
      <w:r w:rsidR="00CC6D2B">
        <w:rPr>
          <w:sz w:val="24"/>
          <w:szCs w:val="24"/>
        </w:rPr>
        <w:t>:</w:t>
      </w:r>
    </w:p>
    <w:p w:rsidR="007A3EDB" w:rsidRDefault="007A3EDB" w:rsidP="00CC6D2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 w:rsidRPr="00CC6D2B">
        <w:rPr>
          <w:sz w:val="24"/>
          <w:szCs w:val="24"/>
        </w:rPr>
        <w:t>impozitului</w:t>
      </w:r>
      <w:proofErr w:type="spellEnd"/>
      <w:proofErr w:type="gram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pe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teren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datorat</w:t>
      </w:r>
      <w:proofErr w:type="spellEnd"/>
      <w:r w:rsidRPr="00CC6D2B">
        <w:rPr>
          <w:sz w:val="24"/>
          <w:szCs w:val="24"/>
        </w:rPr>
        <w:t xml:space="preserve"> de </w:t>
      </w:r>
      <w:proofErr w:type="spellStart"/>
      <w:r w:rsidRPr="00CC6D2B">
        <w:rPr>
          <w:sz w:val="24"/>
          <w:szCs w:val="24"/>
        </w:rPr>
        <w:t>persoanele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fizice</w:t>
      </w:r>
      <w:proofErr w:type="spellEnd"/>
      <w:r w:rsidR="00CC6D2B">
        <w:rPr>
          <w:sz w:val="24"/>
          <w:szCs w:val="24"/>
        </w:rPr>
        <w:t xml:space="preserve">, </w:t>
      </w:r>
      <w:proofErr w:type="spellStart"/>
      <w:r w:rsidR="00CC6D2B">
        <w:rPr>
          <w:sz w:val="24"/>
          <w:szCs w:val="24"/>
        </w:rPr>
        <w:t>cresterea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fiind</w:t>
      </w:r>
      <w:proofErr w:type="spellEnd"/>
      <w:r w:rsidR="00CC6D2B">
        <w:rPr>
          <w:sz w:val="24"/>
          <w:szCs w:val="24"/>
        </w:rPr>
        <w:t xml:space="preserve"> de +30%</w:t>
      </w:r>
      <w:r w:rsidRPr="00CC6D2B">
        <w:rPr>
          <w:sz w:val="24"/>
          <w:szCs w:val="24"/>
        </w:rPr>
        <w:t xml:space="preserve"> </w:t>
      </w:r>
      <w:r w:rsidR="00CC6D2B">
        <w:rPr>
          <w:sz w:val="24"/>
          <w:szCs w:val="24"/>
        </w:rPr>
        <w:t xml:space="preserve">in principal </w:t>
      </w:r>
      <w:proofErr w:type="spellStart"/>
      <w:r w:rsidR="00CC6D2B">
        <w:rPr>
          <w:sz w:val="24"/>
          <w:szCs w:val="24"/>
        </w:rPr>
        <w:t>datorita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="00CC6D2B">
        <w:rPr>
          <w:sz w:val="24"/>
          <w:szCs w:val="24"/>
        </w:rPr>
        <w:t>faptului</w:t>
      </w:r>
      <w:proofErr w:type="spellEnd"/>
      <w:r w:rsid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ca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pana</w:t>
      </w:r>
      <w:proofErr w:type="spellEnd"/>
      <w:r w:rsidRPr="00CC6D2B">
        <w:rPr>
          <w:sz w:val="24"/>
          <w:szCs w:val="24"/>
        </w:rPr>
        <w:t xml:space="preserve"> la </w:t>
      </w:r>
      <w:proofErr w:type="spellStart"/>
      <w:r w:rsidRPr="00CC6D2B">
        <w:rPr>
          <w:sz w:val="24"/>
          <w:szCs w:val="24"/>
        </w:rPr>
        <w:t>finele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anului</w:t>
      </w:r>
      <w:proofErr w:type="spellEnd"/>
      <w:r w:rsidRPr="00CC6D2B">
        <w:rPr>
          <w:sz w:val="24"/>
          <w:szCs w:val="24"/>
        </w:rPr>
        <w:t xml:space="preserve"> 2017 </w:t>
      </w:r>
      <w:proofErr w:type="spellStart"/>
      <w:r w:rsidRPr="00CC6D2B">
        <w:rPr>
          <w:sz w:val="24"/>
          <w:szCs w:val="24"/>
        </w:rPr>
        <w:t>domeniul</w:t>
      </w:r>
      <w:proofErr w:type="spellEnd"/>
      <w:r w:rsidRPr="00CC6D2B">
        <w:rPr>
          <w:sz w:val="24"/>
          <w:szCs w:val="24"/>
        </w:rPr>
        <w:t xml:space="preserve"> regal </w:t>
      </w:r>
      <w:proofErr w:type="spellStart"/>
      <w:r w:rsidRPr="00CC6D2B">
        <w:rPr>
          <w:sz w:val="24"/>
          <w:szCs w:val="24"/>
        </w:rPr>
        <w:t>detinut</w:t>
      </w:r>
      <w:proofErr w:type="spellEnd"/>
      <w:r w:rsidRPr="00CC6D2B">
        <w:rPr>
          <w:sz w:val="24"/>
          <w:szCs w:val="24"/>
        </w:rPr>
        <w:t xml:space="preserve"> de </w:t>
      </w:r>
      <w:proofErr w:type="spellStart"/>
      <w:r w:rsidRPr="00CC6D2B">
        <w:rPr>
          <w:sz w:val="24"/>
          <w:szCs w:val="24"/>
        </w:rPr>
        <w:t>Maiestatea</w:t>
      </w:r>
      <w:proofErr w:type="spellEnd"/>
      <w:r w:rsidRPr="00CC6D2B">
        <w:rPr>
          <w:sz w:val="24"/>
          <w:szCs w:val="24"/>
        </w:rPr>
        <w:t xml:space="preserve"> Sa, </w:t>
      </w:r>
      <w:proofErr w:type="spellStart"/>
      <w:r w:rsidRPr="00CC6D2B">
        <w:rPr>
          <w:sz w:val="24"/>
          <w:szCs w:val="24"/>
        </w:rPr>
        <w:t>Regele</w:t>
      </w:r>
      <w:proofErr w:type="spellEnd"/>
      <w:r w:rsidRPr="00CC6D2B">
        <w:rPr>
          <w:sz w:val="24"/>
          <w:szCs w:val="24"/>
        </w:rPr>
        <w:t xml:space="preserve"> Mihai I </w:t>
      </w:r>
      <w:proofErr w:type="spellStart"/>
      <w:r w:rsidRPr="00CC6D2B">
        <w:rPr>
          <w:sz w:val="24"/>
          <w:szCs w:val="24"/>
        </w:rPr>
        <w:t>nu</w:t>
      </w:r>
      <w:proofErr w:type="spellEnd"/>
      <w:r w:rsidRPr="00CC6D2B">
        <w:rPr>
          <w:sz w:val="24"/>
          <w:szCs w:val="24"/>
        </w:rPr>
        <w:t xml:space="preserve"> a </w:t>
      </w:r>
      <w:proofErr w:type="spellStart"/>
      <w:r w:rsidRPr="00CC6D2B">
        <w:rPr>
          <w:sz w:val="24"/>
          <w:szCs w:val="24"/>
        </w:rPr>
        <w:t>fost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impozitat</w:t>
      </w:r>
      <w:proofErr w:type="spellEnd"/>
      <w:r w:rsidRPr="00CC6D2B">
        <w:rPr>
          <w:sz w:val="24"/>
          <w:szCs w:val="24"/>
        </w:rPr>
        <w:t xml:space="preserve">, </w:t>
      </w:r>
      <w:proofErr w:type="spellStart"/>
      <w:r w:rsidRPr="00CC6D2B">
        <w:rPr>
          <w:sz w:val="24"/>
          <w:szCs w:val="24"/>
        </w:rPr>
        <w:t>domnia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sa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beneficiind</w:t>
      </w:r>
      <w:proofErr w:type="spellEnd"/>
      <w:r w:rsidRPr="00CC6D2B">
        <w:rPr>
          <w:sz w:val="24"/>
          <w:szCs w:val="24"/>
        </w:rPr>
        <w:t xml:space="preserve"> de </w:t>
      </w:r>
      <w:proofErr w:type="spellStart"/>
      <w:r w:rsidRPr="00CC6D2B">
        <w:rPr>
          <w:sz w:val="24"/>
          <w:szCs w:val="24"/>
        </w:rPr>
        <w:t>statutul</w:t>
      </w:r>
      <w:proofErr w:type="spellEnd"/>
      <w:r w:rsidRPr="00CC6D2B">
        <w:rPr>
          <w:sz w:val="24"/>
          <w:szCs w:val="24"/>
        </w:rPr>
        <w:t xml:space="preserve"> de veteran de </w:t>
      </w:r>
      <w:proofErr w:type="spellStart"/>
      <w:r w:rsidRPr="00CC6D2B">
        <w:rPr>
          <w:sz w:val="24"/>
          <w:szCs w:val="24"/>
        </w:rPr>
        <w:t>razboi</w:t>
      </w:r>
      <w:proofErr w:type="spellEnd"/>
      <w:r w:rsidRPr="00CC6D2B">
        <w:rPr>
          <w:sz w:val="24"/>
          <w:szCs w:val="24"/>
        </w:rPr>
        <w:t xml:space="preserve">. </w:t>
      </w:r>
      <w:proofErr w:type="spellStart"/>
      <w:r w:rsidRPr="00CC6D2B">
        <w:rPr>
          <w:sz w:val="24"/>
          <w:szCs w:val="24"/>
        </w:rPr>
        <w:t>Statut</w:t>
      </w:r>
      <w:proofErr w:type="spellEnd"/>
      <w:r w:rsidRPr="00CC6D2B">
        <w:rPr>
          <w:sz w:val="24"/>
          <w:szCs w:val="24"/>
        </w:rPr>
        <w:t xml:space="preserve"> de care nu </w:t>
      </w:r>
      <w:proofErr w:type="spellStart"/>
      <w:r w:rsidRPr="00CC6D2B">
        <w:rPr>
          <w:sz w:val="24"/>
          <w:szCs w:val="24"/>
        </w:rPr>
        <w:t>mai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beneficiaza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si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urmasii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sai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incepand</w:t>
      </w:r>
      <w:proofErr w:type="spellEnd"/>
      <w:r w:rsidRPr="00CC6D2B">
        <w:rPr>
          <w:sz w:val="24"/>
          <w:szCs w:val="24"/>
        </w:rPr>
        <w:t xml:space="preserve"> cu 2018, </w:t>
      </w:r>
      <w:r w:rsidR="00CC6D2B">
        <w:rPr>
          <w:sz w:val="24"/>
          <w:szCs w:val="24"/>
        </w:rPr>
        <w:t xml:space="preserve">care </w:t>
      </w:r>
      <w:proofErr w:type="spellStart"/>
      <w:r w:rsidRPr="00CC6D2B">
        <w:rPr>
          <w:sz w:val="24"/>
          <w:szCs w:val="24"/>
        </w:rPr>
        <w:t>sunt</w:t>
      </w:r>
      <w:proofErr w:type="spellEnd"/>
      <w:r w:rsidRPr="00CC6D2B">
        <w:rPr>
          <w:sz w:val="24"/>
          <w:szCs w:val="24"/>
        </w:rPr>
        <w:t xml:space="preserve"> </w:t>
      </w:r>
      <w:proofErr w:type="spellStart"/>
      <w:r w:rsidRPr="00CC6D2B">
        <w:rPr>
          <w:sz w:val="24"/>
          <w:szCs w:val="24"/>
        </w:rPr>
        <w:t>impozitati</w:t>
      </w:r>
      <w:proofErr w:type="spellEnd"/>
      <w:r w:rsidRPr="00CC6D2B">
        <w:rPr>
          <w:sz w:val="24"/>
          <w:szCs w:val="24"/>
        </w:rPr>
        <w:t xml:space="preserve"> conform </w:t>
      </w:r>
      <w:proofErr w:type="spellStart"/>
      <w:r w:rsidRPr="00CC6D2B">
        <w:rPr>
          <w:sz w:val="24"/>
          <w:szCs w:val="24"/>
        </w:rPr>
        <w:t>reglementari</w:t>
      </w:r>
      <w:proofErr w:type="spellEnd"/>
      <w:r w:rsidRPr="00CC6D2B">
        <w:rPr>
          <w:sz w:val="24"/>
          <w:szCs w:val="24"/>
        </w:rPr>
        <w:t xml:space="preserve"> Cod Fiscal in </w:t>
      </w:r>
      <w:proofErr w:type="spellStart"/>
      <w:r w:rsidRPr="00CC6D2B">
        <w:rPr>
          <w:sz w:val="24"/>
          <w:szCs w:val="24"/>
        </w:rPr>
        <w:t>vigoare</w:t>
      </w:r>
      <w:proofErr w:type="spellEnd"/>
      <w:r w:rsidRPr="00CC6D2B">
        <w:rPr>
          <w:sz w:val="24"/>
          <w:szCs w:val="24"/>
        </w:rPr>
        <w:t>.</w:t>
      </w:r>
    </w:p>
    <w:p w:rsidR="007A3EDB" w:rsidRPr="00CC6D2B" w:rsidRDefault="00CC6D2B" w:rsidP="008D255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C6D2B">
        <w:rPr>
          <w:sz w:val="24"/>
          <w:szCs w:val="24"/>
        </w:rPr>
        <w:t xml:space="preserve"> </w:t>
      </w:r>
      <w:proofErr w:type="spellStart"/>
      <w:proofErr w:type="gramStart"/>
      <w:r w:rsidR="007A3EDB" w:rsidRPr="00CC6D2B">
        <w:rPr>
          <w:sz w:val="24"/>
          <w:szCs w:val="24"/>
        </w:rPr>
        <w:t>impozitului</w:t>
      </w:r>
      <w:proofErr w:type="spellEnd"/>
      <w:proofErr w:type="gram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pe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teren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datorat</w:t>
      </w:r>
      <w:proofErr w:type="spellEnd"/>
      <w:r w:rsidR="007A3EDB" w:rsidRPr="00CC6D2B">
        <w:rPr>
          <w:sz w:val="24"/>
          <w:szCs w:val="24"/>
        </w:rPr>
        <w:t xml:space="preserve"> de </w:t>
      </w:r>
      <w:proofErr w:type="spellStart"/>
      <w:r w:rsidR="007A3EDB" w:rsidRPr="00CC6D2B">
        <w:rPr>
          <w:sz w:val="24"/>
          <w:szCs w:val="24"/>
        </w:rPr>
        <w:t>pers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juridice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inregistreaza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deasemenea</w:t>
      </w:r>
      <w:proofErr w:type="spellEnd"/>
      <w:r>
        <w:rPr>
          <w:sz w:val="24"/>
          <w:szCs w:val="24"/>
        </w:rPr>
        <w:t xml:space="preserve"> </w:t>
      </w:r>
      <w:r w:rsidR="007A3EDB" w:rsidRPr="00CC6D2B">
        <w:rPr>
          <w:sz w:val="24"/>
          <w:szCs w:val="24"/>
        </w:rPr>
        <w:t xml:space="preserve">o </w:t>
      </w:r>
      <w:proofErr w:type="spellStart"/>
      <w:r w:rsidR="007A3EDB" w:rsidRPr="00CC6D2B">
        <w:rPr>
          <w:sz w:val="24"/>
          <w:szCs w:val="24"/>
        </w:rPr>
        <w:t>crestere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semnificativa</w:t>
      </w:r>
      <w:proofErr w:type="spellEnd"/>
      <w:r w:rsidR="007A3EDB" w:rsidRPr="00CC6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+48% </w:t>
      </w:r>
      <w:proofErr w:type="spellStart"/>
      <w:r w:rsidR="007A3EDB" w:rsidRPr="00CC6D2B">
        <w:rPr>
          <w:sz w:val="24"/>
          <w:szCs w:val="24"/>
        </w:rPr>
        <w:t>datorata</w:t>
      </w:r>
      <w:proofErr w:type="spellEnd"/>
      <w:r w:rsidR="007A3EDB" w:rsidRPr="00CC6D2B">
        <w:rPr>
          <w:sz w:val="24"/>
          <w:szCs w:val="24"/>
        </w:rPr>
        <w:t xml:space="preserve"> in principal </w:t>
      </w:r>
      <w:proofErr w:type="spellStart"/>
      <w:r w:rsidR="007A3EDB" w:rsidRPr="00CC6D2B">
        <w:rPr>
          <w:sz w:val="24"/>
          <w:szCs w:val="24"/>
        </w:rPr>
        <w:t>platii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unor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debite</w:t>
      </w:r>
      <w:proofErr w:type="spellEnd"/>
      <w:r w:rsidR="007A3EDB" w:rsidRPr="00CC6D2B">
        <w:rPr>
          <w:sz w:val="24"/>
          <w:szCs w:val="24"/>
        </w:rPr>
        <w:t xml:space="preserve"> din </w:t>
      </w:r>
      <w:proofErr w:type="spellStart"/>
      <w:r w:rsidR="007A3EDB" w:rsidRPr="00CC6D2B">
        <w:rPr>
          <w:sz w:val="24"/>
          <w:szCs w:val="24"/>
        </w:rPr>
        <w:t>anii</w:t>
      </w:r>
      <w:proofErr w:type="spellEnd"/>
      <w:r w:rsidR="007A3EDB" w:rsidRPr="00CC6D2B">
        <w:rPr>
          <w:sz w:val="24"/>
          <w:szCs w:val="24"/>
        </w:rPr>
        <w:t xml:space="preserve"> </w:t>
      </w:r>
      <w:proofErr w:type="spellStart"/>
      <w:r w:rsidR="007A3EDB" w:rsidRPr="00CC6D2B">
        <w:rPr>
          <w:sz w:val="24"/>
          <w:szCs w:val="24"/>
        </w:rPr>
        <w:t>anteriori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rezidentiale</w:t>
      </w:r>
      <w:proofErr w:type="spellEnd"/>
      <w:r w:rsidR="007A3EDB" w:rsidRPr="00CC6D2B">
        <w:rPr>
          <w:sz w:val="24"/>
          <w:szCs w:val="24"/>
        </w:rPr>
        <w:t xml:space="preserve">. </w:t>
      </w:r>
      <w:proofErr w:type="spellStart"/>
      <w:r w:rsidR="00E14055" w:rsidRPr="00CC6D2B">
        <w:rPr>
          <w:sz w:val="24"/>
          <w:szCs w:val="24"/>
        </w:rPr>
        <w:t>Dealtfel</w:t>
      </w:r>
      <w:proofErr w:type="spellEnd"/>
      <w:r w:rsidR="00E14055" w:rsidRPr="00CC6D2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cresterea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impozit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generat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de +33%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impozitele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 w:rsidR="00E14055" w:rsidRPr="00CC6D2B">
        <w:rPr>
          <w:sz w:val="24"/>
          <w:szCs w:val="24"/>
        </w:rPr>
        <w:t>.</w:t>
      </w:r>
    </w:p>
    <w:p w:rsidR="00B032CD" w:rsidRDefault="00CC6D2B" w:rsidP="008D255A">
      <w:pPr>
        <w:jc w:val="both"/>
        <w:rPr>
          <w:sz w:val="24"/>
          <w:szCs w:val="24"/>
        </w:rPr>
      </w:pPr>
      <w:r w:rsidRPr="00CC6D2B">
        <w:drawing>
          <wp:inline distT="0" distB="0" distL="0" distR="0" wp14:anchorId="7F1E73A3" wp14:editId="4E473ADC">
            <wp:extent cx="6449129" cy="2057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06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D8" w:rsidRDefault="00B242D8" w:rsidP="00B242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Impozite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032CD">
        <w:rPr>
          <w:b/>
          <w:sz w:val="24"/>
          <w:szCs w:val="24"/>
        </w:rPr>
        <w:t>taxe</w:t>
      </w:r>
      <w:proofErr w:type="spellEnd"/>
      <w:r w:rsidRPr="00B032C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bunuri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servicii</w:t>
      </w:r>
      <w:proofErr w:type="spellEnd"/>
    </w:p>
    <w:p w:rsidR="00B242D8" w:rsidRDefault="00B242D8" w:rsidP="00B242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Impozitele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crestere</w:t>
      </w:r>
      <w:proofErr w:type="spellEnd"/>
      <w:r>
        <w:rPr>
          <w:sz w:val="24"/>
          <w:szCs w:val="24"/>
        </w:rPr>
        <w:t xml:space="preserve"> de 24%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2015-2017,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mare parte din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regasesc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. </w:t>
      </w:r>
    </w:p>
    <w:p w:rsidR="00B242D8" w:rsidRDefault="00B242D8" w:rsidP="00B242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defacate</w:t>
      </w:r>
      <w:proofErr w:type="spellEnd"/>
      <w:r>
        <w:rPr>
          <w:sz w:val="24"/>
          <w:szCs w:val="24"/>
        </w:rPr>
        <w:t xml:space="preserve"> din TVA au un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redus</w:t>
      </w:r>
      <w:proofErr w:type="spellEnd"/>
      <w:r>
        <w:rPr>
          <w:sz w:val="24"/>
          <w:szCs w:val="24"/>
        </w:rPr>
        <w:t xml:space="preserve"> in 2018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2017 </w:t>
      </w:r>
      <w:proofErr w:type="spellStart"/>
      <w:r>
        <w:rPr>
          <w:sz w:val="24"/>
          <w:szCs w:val="24"/>
        </w:rPr>
        <w:t>datorita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care impugn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didactic direct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bugetele</w:t>
      </w:r>
      <w:proofErr w:type="spellEnd"/>
      <w:r>
        <w:rPr>
          <w:sz w:val="24"/>
          <w:szCs w:val="24"/>
        </w:rPr>
        <w:t xml:space="preserve"> locale, cum era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31.12.2017.</w:t>
      </w:r>
    </w:p>
    <w:p w:rsidR="00B242D8" w:rsidRDefault="00D706C3" w:rsidP="00B24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 w:rsidR="00B242D8">
        <w:rPr>
          <w:sz w:val="24"/>
          <w:szCs w:val="24"/>
        </w:rPr>
        <w:t>anul</w:t>
      </w:r>
      <w:proofErr w:type="spellEnd"/>
      <w:r w:rsidR="00B242D8">
        <w:rPr>
          <w:sz w:val="24"/>
          <w:szCs w:val="24"/>
        </w:rPr>
        <w:t xml:space="preserve"> 2018 s-</w:t>
      </w:r>
      <w:proofErr w:type="gramStart"/>
      <w:r w:rsidR="00B242D8">
        <w:rPr>
          <w:sz w:val="24"/>
          <w:szCs w:val="24"/>
        </w:rPr>
        <w:t>a</w:t>
      </w:r>
      <w:proofErr w:type="gramEnd"/>
      <w:r w:rsidR="00B242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incasat</w:t>
      </w:r>
      <w:proofErr w:type="spellEnd"/>
      <w:r w:rsidR="00B242D8">
        <w:rPr>
          <w:sz w:val="24"/>
          <w:szCs w:val="24"/>
        </w:rPr>
        <w:t xml:space="preserve"> </w:t>
      </w:r>
      <w:proofErr w:type="spellStart"/>
      <w:r w:rsidR="00B242D8">
        <w:rPr>
          <w:sz w:val="24"/>
          <w:szCs w:val="24"/>
        </w:rPr>
        <w:t>suma</w:t>
      </w:r>
      <w:proofErr w:type="spellEnd"/>
      <w:r w:rsidR="00B242D8">
        <w:rPr>
          <w:sz w:val="24"/>
          <w:szCs w:val="24"/>
        </w:rPr>
        <w:t xml:space="preserve"> de 1.5 mil. </w:t>
      </w:r>
      <w:proofErr w:type="gramStart"/>
      <w:r w:rsidR="00B242D8">
        <w:rPr>
          <w:sz w:val="24"/>
          <w:szCs w:val="24"/>
        </w:rPr>
        <w:t>sub</w:t>
      </w:r>
      <w:proofErr w:type="gramEnd"/>
      <w:r w:rsidR="00B242D8">
        <w:rPr>
          <w:sz w:val="24"/>
          <w:szCs w:val="24"/>
        </w:rPr>
        <w:t xml:space="preserve"> forma cote defalcate din TVA </w:t>
      </w:r>
      <w:proofErr w:type="spellStart"/>
      <w:r w:rsidR="00B242D8">
        <w:rPr>
          <w:sz w:val="24"/>
          <w:szCs w:val="24"/>
        </w:rPr>
        <w:t>pentru</w:t>
      </w:r>
      <w:proofErr w:type="spellEnd"/>
      <w:r w:rsidR="00B242D8">
        <w:rPr>
          <w:sz w:val="24"/>
          <w:szCs w:val="24"/>
        </w:rPr>
        <w:t xml:space="preserve"> </w:t>
      </w:r>
      <w:proofErr w:type="spellStart"/>
      <w:r w:rsidR="00B242D8">
        <w:rPr>
          <w:sz w:val="24"/>
          <w:szCs w:val="24"/>
        </w:rPr>
        <w:t>echilibrarea</w:t>
      </w:r>
      <w:proofErr w:type="spellEnd"/>
      <w:r w:rsidR="00B242D8">
        <w:rPr>
          <w:sz w:val="24"/>
          <w:szCs w:val="24"/>
        </w:rPr>
        <w:t xml:space="preserve"> </w:t>
      </w:r>
      <w:proofErr w:type="spellStart"/>
      <w:r w:rsidR="00B242D8">
        <w:rPr>
          <w:sz w:val="24"/>
          <w:szCs w:val="24"/>
        </w:rPr>
        <w:t>bugetelor</w:t>
      </w:r>
      <w:proofErr w:type="spellEnd"/>
      <w:r w:rsidR="00B242D8">
        <w:rPr>
          <w:sz w:val="24"/>
          <w:szCs w:val="24"/>
        </w:rPr>
        <w:t xml:space="preserve"> locale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aprox</w:t>
      </w:r>
      <w:proofErr w:type="spellEnd"/>
      <w:r>
        <w:rPr>
          <w:sz w:val="24"/>
          <w:szCs w:val="24"/>
        </w:rPr>
        <w:t xml:space="preserve">. de 4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incasata</w:t>
      </w:r>
      <w:proofErr w:type="spellEnd"/>
      <w:r>
        <w:rPr>
          <w:sz w:val="24"/>
          <w:szCs w:val="24"/>
        </w:rPr>
        <w:t xml:space="preserve"> in 2017) </w:t>
      </w:r>
      <w:proofErr w:type="spellStart"/>
      <w:r w:rsidR="00B242D8">
        <w:rPr>
          <w:sz w:val="24"/>
          <w:szCs w:val="24"/>
        </w:rPr>
        <w:t>urmare</w:t>
      </w:r>
      <w:proofErr w:type="spellEnd"/>
      <w:r w:rsidR="00B242D8">
        <w:rPr>
          <w:sz w:val="24"/>
          <w:szCs w:val="24"/>
        </w:rPr>
        <w:t xml:space="preserve"> </w:t>
      </w:r>
      <w:proofErr w:type="spellStart"/>
      <w:r w:rsidR="00B242D8">
        <w:rPr>
          <w:sz w:val="24"/>
          <w:szCs w:val="24"/>
        </w:rPr>
        <w:t>influentelor</w:t>
      </w:r>
      <w:proofErr w:type="spellEnd"/>
      <w:r w:rsidR="00B242D8">
        <w:rPr>
          <w:sz w:val="24"/>
          <w:szCs w:val="24"/>
        </w:rPr>
        <w:t xml:space="preserve"> negative la </w:t>
      </w:r>
      <w:proofErr w:type="spellStart"/>
      <w:r w:rsidR="00B242D8">
        <w:rPr>
          <w:sz w:val="24"/>
          <w:szCs w:val="24"/>
        </w:rPr>
        <w:t>nivelul</w:t>
      </w:r>
      <w:proofErr w:type="spellEnd"/>
      <w:r w:rsidR="00B242D8">
        <w:rPr>
          <w:sz w:val="24"/>
          <w:szCs w:val="24"/>
        </w:rPr>
        <w:t xml:space="preserve"> </w:t>
      </w:r>
      <w:proofErr w:type="spellStart"/>
      <w:r w:rsidR="00B242D8">
        <w:rPr>
          <w:sz w:val="24"/>
          <w:szCs w:val="24"/>
        </w:rPr>
        <w:t>cotelor</w:t>
      </w:r>
      <w:proofErr w:type="spellEnd"/>
      <w:r w:rsidR="00B242D8">
        <w:rPr>
          <w:sz w:val="24"/>
          <w:szCs w:val="24"/>
        </w:rPr>
        <w:t xml:space="preserve"> defalcate din </w:t>
      </w:r>
      <w:proofErr w:type="spellStart"/>
      <w:r w:rsidR="00B242D8">
        <w:rPr>
          <w:sz w:val="24"/>
          <w:szCs w:val="24"/>
        </w:rPr>
        <w:t>impozitul</w:t>
      </w:r>
      <w:proofErr w:type="spellEnd"/>
      <w:r w:rsidR="00B242D8">
        <w:rPr>
          <w:sz w:val="24"/>
          <w:szCs w:val="24"/>
        </w:rPr>
        <w:t xml:space="preserve"> </w:t>
      </w:r>
      <w:proofErr w:type="spellStart"/>
      <w:r w:rsidR="00B242D8">
        <w:rPr>
          <w:sz w:val="24"/>
          <w:szCs w:val="24"/>
        </w:rPr>
        <w:t>pe</w:t>
      </w:r>
      <w:proofErr w:type="spellEnd"/>
      <w:r w:rsidR="00B242D8">
        <w:rPr>
          <w:sz w:val="24"/>
          <w:szCs w:val="24"/>
        </w:rPr>
        <w:t xml:space="preserve"> </w:t>
      </w:r>
      <w:proofErr w:type="spellStart"/>
      <w:r w:rsidR="00B242D8">
        <w:rPr>
          <w:sz w:val="24"/>
          <w:szCs w:val="24"/>
        </w:rPr>
        <w:t>venit</w:t>
      </w:r>
      <w:proofErr w:type="spellEnd"/>
      <w:r w:rsidR="00B242D8">
        <w:rPr>
          <w:sz w:val="24"/>
          <w:szCs w:val="24"/>
        </w:rPr>
        <w:t xml:space="preserve">; </w:t>
      </w:r>
    </w:p>
    <w:p w:rsidR="00B242D8" w:rsidRPr="00B242D8" w:rsidRDefault="00B242D8" w:rsidP="00B242D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hoteliere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substantial in 2016,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ales in 2017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anterior (</w:t>
      </w:r>
      <w:proofErr w:type="spellStart"/>
      <w:r>
        <w:rPr>
          <w:sz w:val="24"/>
          <w:szCs w:val="24"/>
        </w:rPr>
        <w:t>salvamont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taxa </w:t>
      </w:r>
      <w:proofErr w:type="spellStart"/>
      <w:r>
        <w:rPr>
          <w:sz w:val="24"/>
          <w:szCs w:val="24"/>
        </w:rPr>
        <w:t>promovale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localitate</w:t>
      </w:r>
      <w:proofErr w:type="spellEnd"/>
      <w:r>
        <w:rPr>
          <w:sz w:val="24"/>
          <w:szCs w:val="24"/>
        </w:rPr>
        <w:t>)</w:t>
      </w:r>
      <w:r w:rsidR="0017081A">
        <w:rPr>
          <w:sz w:val="24"/>
          <w:szCs w:val="24"/>
        </w:rPr>
        <w:t xml:space="preserve">, </w:t>
      </w:r>
      <w:proofErr w:type="spellStart"/>
      <w:r w:rsidR="0017081A">
        <w:rPr>
          <w:sz w:val="24"/>
          <w:szCs w:val="24"/>
        </w:rPr>
        <w:t>pe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fondul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unei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activitati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turistice</w:t>
      </w:r>
      <w:proofErr w:type="spellEnd"/>
      <w:r w:rsidR="0017081A">
        <w:rPr>
          <w:sz w:val="24"/>
          <w:szCs w:val="24"/>
        </w:rPr>
        <w:t xml:space="preserve"> in </w:t>
      </w:r>
      <w:proofErr w:type="spellStart"/>
      <w:r w:rsidR="0017081A">
        <w:rPr>
          <w:sz w:val="24"/>
          <w:szCs w:val="24"/>
        </w:rPr>
        <w:t>crestere</w:t>
      </w:r>
      <w:proofErr w:type="spellEnd"/>
      <w:r w:rsidR="0017081A">
        <w:rPr>
          <w:sz w:val="24"/>
          <w:szCs w:val="24"/>
        </w:rPr>
        <w:t>.</w:t>
      </w:r>
      <w:proofErr w:type="gramEnd"/>
      <w:r w:rsidR="0017081A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Nivelul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acestora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insa</w:t>
      </w:r>
      <w:proofErr w:type="spellEnd"/>
      <w:r w:rsidR="00D706C3">
        <w:rPr>
          <w:sz w:val="24"/>
          <w:szCs w:val="24"/>
        </w:rPr>
        <w:t xml:space="preserve"> s-a </w:t>
      </w:r>
      <w:proofErr w:type="spellStart"/>
      <w:r w:rsidR="00D706C3">
        <w:rPr>
          <w:sz w:val="24"/>
          <w:szCs w:val="24"/>
        </w:rPr>
        <w:t>dublat</w:t>
      </w:r>
      <w:proofErr w:type="spellEnd"/>
      <w:r w:rsidR="00D706C3">
        <w:rPr>
          <w:sz w:val="24"/>
          <w:szCs w:val="24"/>
        </w:rPr>
        <w:t xml:space="preserve"> in</w:t>
      </w:r>
      <w:r w:rsidR="0017081A">
        <w:rPr>
          <w:sz w:val="24"/>
          <w:szCs w:val="24"/>
        </w:rPr>
        <w:t xml:space="preserve"> 2018 </w:t>
      </w:r>
      <w:r w:rsidR="00D706C3">
        <w:rPr>
          <w:sz w:val="24"/>
          <w:szCs w:val="24"/>
        </w:rPr>
        <w:t xml:space="preserve">fata de 2017 </w:t>
      </w:r>
      <w:proofErr w:type="spellStart"/>
      <w:r w:rsidR="00D706C3">
        <w:rPr>
          <w:sz w:val="24"/>
          <w:szCs w:val="24"/>
        </w:rPr>
        <w:t>avand</w:t>
      </w:r>
      <w:proofErr w:type="spellEnd"/>
      <w:r w:rsidR="00D706C3">
        <w:rPr>
          <w:sz w:val="24"/>
          <w:szCs w:val="24"/>
        </w:rPr>
        <w:t xml:space="preserve"> in </w:t>
      </w:r>
      <w:proofErr w:type="spellStart"/>
      <w:r w:rsidR="00D706C3">
        <w:rPr>
          <w:sz w:val="24"/>
          <w:szCs w:val="24"/>
        </w:rPr>
        <w:t>vedere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si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decizia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lastRenderedPageBreak/>
        <w:t>Curtii</w:t>
      </w:r>
      <w:proofErr w:type="spellEnd"/>
      <w:r w:rsidR="00D706C3">
        <w:rPr>
          <w:sz w:val="24"/>
          <w:szCs w:val="24"/>
        </w:rPr>
        <w:t xml:space="preserve"> de </w:t>
      </w:r>
      <w:proofErr w:type="spellStart"/>
      <w:r w:rsidR="00D706C3">
        <w:rPr>
          <w:sz w:val="24"/>
          <w:szCs w:val="24"/>
        </w:rPr>
        <w:t>conturi</w:t>
      </w:r>
      <w:proofErr w:type="spellEnd"/>
      <w:r w:rsidR="00D706C3">
        <w:rPr>
          <w:sz w:val="24"/>
          <w:szCs w:val="24"/>
        </w:rPr>
        <w:t xml:space="preserve"> cu </w:t>
      </w:r>
      <w:proofErr w:type="spellStart"/>
      <w:r w:rsidR="00D706C3">
        <w:rPr>
          <w:sz w:val="24"/>
          <w:szCs w:val="24"/>
        </w:rPr>
        <w:t>privire</w:t>
      </w:r>
      <w:proofErr w:type="spellEnd"/>
      <w:r w:rsidR="00D706C3">
        <w:rPr>
          <w:sz w:val="24"/>
          <w:szCs w:val="24"/>
        </w:rPr>
        <w:t xml:space="preserve"> la </w:t>
      </w:r>
      <w:proofErr w:type="spellStart"/>
      <w:r w:rsidR="00D706C3">
        <w:rPr>
          <w:sz w:val="24"/>
          <w:szCs w:val="24"/>
        </w:rPr>
        <w:t>faptul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ca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cele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doua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taxe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trebui</w:t>
      </w:r>
      <w:r w:rsidR="00D706C3">
        <w:rPr>
          <w:sz w:val="24"/>
          <w:szCs w:val="24"/>
        </w:rPr>
        <w:t>e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achitate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toti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agentii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economici</w:t>
      </w:r>
      <w:proofErr w:type="spellEnd"/>
      <w:r w:rsidR="0017081A">
        <w:rPr>
          <w:sz w:val="24"/>
          <w:szCs w:val="24"/>
        </w:rPr>
        <w:t xml:space="preserve"> din </w:t>
      </w:r>
      <w:proofErr w:type="spellStart"/>
      <w:r w:rsidR="0017081A">
        <w:rPr>
          <w:sz w:val="24"/>
          <w:szCs w:val="24"/>
        </w:rPr>
        <w:t>orasul</w:t>
      </w:r>
      <w:proofErr w:type="spellEnd"/>
      <w:r w:rsidR="0017081A">
        <w:rPr>
          <w:sz w:val="24"/>
          <w:szCs w:val="24"/>
        </w:rPr>
        <w:t xml:space="preserve"> Sinaia; </w:t>
      </w:r>
    </w:p>
    <w:p w:rsidR="00B242D8" w:rsidRDefault="0017081A" w:rsidP="008D255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Celelalte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nesemnificative</w:t>
      </w:r>
      <w:proofErr w:type="spellEnd"/>
      <w:r>
        <w:rPr>
          <w:sz w:val="24"/>
          <w:szCs w:val="24"/>
        </w:rPr>
        <w:t xml:space="preserve"> max.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+/-5%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exceptia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bunurilor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preverei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14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273/2006, </w:t>
      </w: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realizate</w:t>
      </w:r>
      <w:proofErr w:type="spellEnd"/>
      <w:r w:rsidR="00D706C3">
        <w:rPr>
          <w:sz w:val="24"/>
          <w:szCs w:val="24"/>
        </w:rPr>
        <w:t xml:space="preserve"> au </w:t>
      </w:r>
      <w:proofErr w:type="spellStart"/>
      <w:r w:rsidR="00D706C3">
        <w:rPr>
          <w:sz w:val="24"/>
          <w:szCs w:val="24"/>
        </w:rPr>
        <w:t>fost</w:t>
      </w:r>
      <w:proofErr w:type="spellEnd"/>
      <w:r w:rsidR="00D706C3">
        <w:rPr>
          <w:sz w:val="24"/>
          <w:szCs w:val="24"/>
        </w:rPr>
        <w:t xml:space="preserve"> cu 57% </w:t>
      </w:r>
      <w:proofErr w:type="spellStart"/>
      <w:r w:rsidR="00D706C3">
        <w:rPr>
          <w:sz w:val="24"/>
          <w:szCs w:val="24"/>
        </w:rPr>
        <w:t>mai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proofErr w:type="gramStart"/>
      <w:r w:rsidR="00D706C3">
        <w:rPr>
          <w:sz w:val="24"/>
          <w:szCs w:val="24"/>
        </w:rPr>
        <w:t>mari</w:t>
      </w:r>
      <w:proofErr w:type="spellEnd"/>
      <w:proofErr w:type="gram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decat</w:t>
      </w:r>
      <w:proofErr w:type="spellEnd"/>
      <w:r w:rsidR="00D706C3">
        <w:rPr>
          <w:sz w:val="24"/>
          <w:szCs w:val="24"/>
        </w:rPr>
        <w:t xml:space="preserve"> in </w:t>
      </w:r>
      <w:proofErr w:type="spellStart"/>
      <w:r w:rsidR="00D706C3"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2017</w:t>
      </w:r>
    </w:p>
    <w:p w:rsidR="00996DDD" w:rsidRDefault="00CC6D2B" w:rsidP="008D255A">
      <w:pPr>
        <w:jc w:val="both"/>
        <w:rPr>
          <w:sz w:val="24"/>
          <w:szCs w:val="24"/>
        </w:rPr>
      </w:pPr>
      <w:r w:rsidRPr="00CC6D2B">
        <w:drawing>
          <wp:inline distT="0" distB="0" distL="0" distR="0" wp14:anchorId="781B267D" wp14:editId="44A07C93">
            <wp:extent cx="6451911" cy="3295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C3" w:rsidRDefault="00996DDD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2829" w:rsidRPr="00432829">
        <w:rPr>
          <w:sz w:val="24"/>
          <w:szCs w:val="24"/>
        </w:rPr>
        <w:t xml:space="preserve"> </w:t>
      </w:r>
      <w:proofErr w:type="gramStart"/>
      <w:r w:rsidR="0017081A" w:rsidRPr="0017081A">
        <w:rPr>
          <w:b/>
          <w:sz w:val="24"/>
          <w:szCs w:val="24"/>
        </w:rPr>
        <w:t>2.Veniturile</w:t>
      </w:r>
      <w:proofErr w:type="gramEnd"/>
      <w:r w:rsidR="0017081A" w:rsidRPr="0017081A">
        <w:rPr>
          <w:b/>
          <w:sz w:val="24"/>
          <w:szCs w:val="24"/>
        </w:rPr>
        <w:t xml:space="preserve"> </w:t>
      </w:r>
      <w:proofErr w:type="spellStart"/>
      <w:r w:rsidR="0017081A" w:rsidRPr="0017081A">
        <w:rPr>
          <w:b/>
          <w:sz w:val="24"/>
          <w:szCs w:val="24"/>
        </w:rPr>
        <w:t>nefiscale</w:t>
      </w:r>
      <w:proofErr w:type="spellEnd"/>
      <w:r w:rsidR="0017081A">
        <w:rPr>
          <w:sz w:val="24"/>
          <w:szCs w:val="24"/>
        </w:rPr>
        <w:t xml:space="preserve"> – au </w:t>
      </w:r>
      <w:proofErr w:type="spellStart"/>
      <w:r w:rsidR="0017081A">
        <w:rPr>
          <w:sz w:val="24"/>
          <w:szCs w:val="24"/>
        </w:rPr>
        <w:t>inregistrat</w:t>
      </w:r>
      <w:proofErr w:type="spellEnd"/>
      <w:r w:rsidR="0017081A">
        <w:rPr>
          <w:sz w:val="24"/>
          <w:szCs w:val="24"/>
        </w:rPr>
        <w:t xml:space="preserve"> o </w:t>
      </w:r>
      <w:proofErr w:type="spellStart"/>
      <w:r w:rsidR="0017081A">
        <w:rPr>
          <w:sz w:val="24"/>
          <w:szCs w:val="24"/>
        </w:rPr>
        <w:t>scadere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semnificativa</w:t>
      </w:r>
      <w:proofErr w:type="spellEnd"/>
      <w:r w:rsidR="0017081A">
        <w:rPr>
          <w:sz w:val="24"/>
          <w:szCs w:val="24"/>
        </w:rPr>
        <w:t xml:space="preserve"> de </w:t>
      </w:r>
      <w:proofErr w:type="spellStart"/>
      <w:r w:rsidR="0017081A">
        <w:rPr>
          <w:sz w:val="24"/>
          <w:szCs w:val="24"/>
        </w:rPr>
        <w:t>aprox</w:t>
      </w:r>
      <w:proofErr w:type="spellEnd"/>
      <w:r w:rsidR="0017081A">
        <w:rPr>
          <w:sz w:val="24"/>
          <w:szCs w:val="24"/>
        </w:rPr>
        <w:t xml:space="preserve">. 36% in 2017 fata de 2015 </w:t>
      </w:r>
      <w:proofErr w:type="spellStart"/>
      <w:r w:rsidR="0017081A">
        <w:rPr>
          <w:sz w:val="24"/>
          <w:szCs w:val="24"/>
        </w:rPr>
        <w:t>insa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este</w:t>
      </w:r>
      <w:proofErr w:type="spellEnd"/>
      <w:r w:rsidR="0017081A">
        <w:rPr>
          <w:sz w:val="24"/>
          <w:szCs w:val="24"/>
        </w:rPr>
        <w:t xml:space="preserve"> o </w:t>
      </w:r>
      <w:proofErr w:type="spellStart"/>
      <w:r w:rsidR="0017081A">
        <w:rPr>
          <w:sz w:val="24"/>
          <w:szCs w:val="24"/>
        </w:rPr>
        <w:t>scadere</w:t>
      </w:r>
      <w:proofErr w:type="spellEnd"/>
      <w:r w:rsidR="0017081A">
        <w:rPr>
          <w:sz w:val="24"/>
          <w:szCs w:val="24"/>
        </w:rPr>
        <w:t xml:space="preserve"> “</w:t>
      </w:r>
      <w:proofErr w:type="spellStart"/>
      <w:r w:rsidR="0017081A">
        <w:rPr>
          <w:sz w:val="24"/>
          <w:szCs w:val="24"/>
        </w:rPr>
        <w:t>artificiala</w:t>
      </w:r>
      <w:proofErr w:type="spellEnd"/>
      <w:r w:rsidR="0017081A">
        <w:rPr>
          <w:sz w:val="24"/>
          <w:szCs w:val="24"/>
        </w:rPr>
        <w:t xml:space="preserve">” </w:t>
      </w:r>
      <w:proofErr w:type="spellStart"/>
      <w:r w:rsidR="0017081A">
        <w:rPr>
          <w:sz w:val="24"/>
          <w:szCs w:val="24"/>
        </w:rPr>
        <w:t>datorata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categoriei</w:t>
      </w:r>
      <w:proofErr w:type="spellEnd"/>
      <w:r w:rsidR="0017081A">
        <w:rPr>
          <w:sz w:val="24"/>
          <w:szCs w:val="24"/>
        </w:rPr>
        <w:t xml:space="preserve"> “</w:t>
      </w:r>
      <w:proofErr w:type="spellStart"/>
      <w:r w:rsidR="0017081A">
        <w:rPr>
          <w:sz w:val="24"/>
          <w:szCs w:val="24"/>
        </w:rPr>
        <w:t>alte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venituri</w:t>
      </w:r>
      <w:proofErr w:type="spellEnd"/>
      <w:r w:rsidR="0017081A">
        <w:rPr>
          <w:sz w:val="24"/>
          <w:szCs w:val="24"/>
        </w:rPr>
        <w:t xml:space="preserve">”, care in 2015 au </w:t>
      </w:r>
      <w:proofErr w:type="spellStart"/>
      <w:r w:rsidR="0017081A">
        <w:rPr>
          <w:sz w:val="24"/>
          <w:szCs w:val="24"/>
        </w:rPr>
        <w:t>fost</w:t>
      </w:r>
      <w:proofErr w:type="spellEnd"/>
      <w:r w:rsidR="0017081A">
        <w:rPr>
          <w:sz w:val="24"/>
          <w:szCs w:val="24"/>
        </w:rPr>
        <w:t xml:space="preserve"> de 4.7 mil. </w:t>
      </w:r>
      <w:proofErr w:type="gramStart"/>
      <w:r w:rsidR="0017081A">
        <w:rPr>
          <w:sz w:val="24"/>
          <w:szCs w:val="24"/>
        </w:rPr>
        <w:t>lei</w:t>
      </w:r>
      <w:proofErr w:type="gramEnd"/>
      <w:r w:rsidR="0017081A">
        <w:rPr>
          <w:sz w:val="24"/>
          <w:szCs w:val="24"/>
        </w:rPr>
        <w:t xml:space="preserve"> fata de 0.69 mil. </w:t>
      </w:r>
      <w:proofErr w:type="gramStart"/>
      <w:r w:rsidR="0017081A">
        <w:rPr>
          <w:sz w:val="24"/>
          <w:szCs w:val="24"/>
        </w:rPr>
        <w:t>lei</w:t>
      </w:r>
      <w:proofErr w:type="gramEnd"/>
      <w:r w:rsidR="0017081A">
        <w:rPr>
          <w:sz w:val="24"/>
          <w:szCs w:val="24"/>
        </w:rPr>
        <w:t xml:space="preserve"> in 2016 </w:t>
      </w:r>
      <w:proofErr w:type="spellStart"/>
      <w:r w:rsidR="0017081A">
        <w:rPr>
          <w:sz w:val="24"/>
          <w:szCs w:val="24"/>
        </w:rPr>
        <w:t>sau</w:t>
      </w:r>
      <w:proofErr w:type="spellEnd"/>
      <w:r w:rsidR="0017081A">
        <w:rPr>
          <w:sz w:val="24"/>
          <w:szCs w:val="24"/>
        </w:rPr>
        <w:t xml:space="preserve"> 1.1 mil. </w:t>
      </w:r>
      <w:proofErr w:type="gramStart"/>
      <w:r w:rsidR="0017081A">
        <w:rPr>
          <w:sz w:val="24"/>
          <w:szCs w:val="24"/>
        </w:rPr>
        <w:t>lei</w:t>
      </w:r>
      <w:proofErr w:type="gramEnd"/>
      <w:r w:rsidR="0017081A">
        <w:rPr>
          <w:sz w:val="24"/>
          <w:szCs w:val="24"/>
        </w:rPr>
        <w:t xml:space="preserve"> in 2017. </w:t>
      </w:r>
      <w:proofErr w:type="gramStart"/>
      <w:r w:rsidR="0017081A">
        <w:rPr>
          <w:sz w:val="24"/>
          <w:szCs w:val="24"/>
        </w:rPr>
        <w:t>In 2015 in “</w:t>
      </w:r>
      <w:proofErr w:type="spellStart"/>
      <w:r w:rsidR="0017081A">
        <w:rPr>
          <w:sz w:val="24"/>
          <w:szCs w:val="24"/>
        </w:rPr>
        <w:t>alte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venituri</w:t>
      </w:r>
      <w:proofErr w:type="spellEnd"/>
      <w:r w:rsidR="0017081A">
        <w:rPr>
          <w:sz w:val="24"/>
          <w:szCs w:val="24"/>
        </w:rPr>
        <w:t xml:space="preserve">” s-au </w:t>
      </w:r>
      <w:proofErr w:type="spellStart"/>
      <w:r w:rsidR="0017081A">
        <w:rPr>
          <w:sz w:val="24"/>
          <w:szCs w:val="24"/>
        </w:rPr>
        <w:t>inregistrat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subventiile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primite</w:t>
      </w:r>
      <w:proofErr w:type="spellEnd"/>
      <w:r w:rsidR="0017081A">
        <w:rPr>
          <w:sz w:val="24"/>
          <w:szCs w:val="24"/>
        </w:rPr>
        <w:t xml:space="preserve"> de la </w:t>
      </w:r>
      <w:proofErr w:type="spellStart"/>
      <w:r w:rsidR="0017081A">
        <w:rPr>
          <w:sz w:val="24"/>
          <w:szCs w:val="24"/>
        </w:rPr>
        <w:t>consiliul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judetean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pentru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realizarea</w:t>
      </w:r>
      <w:proofErr w:type="spellEnd"/>
      <w:r w:rsidR="0017081A">
        <w:rPr>
          <w:sz w:val="24"/>
          <w:szCs w:val="24"/>
        </w:rPr>
        <w:t>/</w:t>
      </w:r>
      <w:proofErr w:type="spellStart"/>
      <w:r w:rsidR="0017081A">
        <w:rPr>
          <w:sz w:val="24"/>
          <w:szCs w:val="24"/>
        </w:rPr>
        <w:t>finalizarea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unor</w:t>
      </w:r>
      <w:proofErr w:type="spellEnd"/>
      <w:r w:rsidR="0017081A">
        <w:rPr>
          <w:sz w:val="24"/>
          <w:szCs w:val="24"/>
        </w:rPr>
        <w:t xml:space="preserve"> </w:t>
      </w:r>
      <w:proofErr w:type="spellStart"/>
      <w:r w:rsidR="0017081A">
        <w:rPr>
          <w:sz w:val="24"/>
          <w:szCs w:val="24"/>
        </w:rPr>
        <w:t>obiective</w:t>
      </w:r>
      <w:proofErr w:type="spellEnd"/>
      <w:r w:rsidR="0017081A">
        <w:rPr>
          <w:sz w:val="24"/>
          <w:szCs w:val="24"/>
        </w:rPr>
        <w:t xml:space="preserve"> de </w:t>
      </w:r>
      <w:r w:rsidR="00D706C3">
        <w:rPr>
          <w:sz w:val="24"/>
          <w:szCs w:val="24"/>
        </w:rPr>
        <w:t>Investitii.</w:t>
      </w:r>
      <w:proofErr w:type="gramEnd"/>
      <w:r w:rsidR="00D706C3">
        <w:rPr>
          <w:sz w:val="24"/>
          <w:szCs w:val="24"/>
        </w:rPr>
        <w:t xml:space="preserve"> </w:t>
      </w:r>
      <w:proofErr w:type="gramStart"/>
      <w:r w:rsidR="00D706C3">
        <w:rPr>
          <w:sz w:val="24"/>
          <w:szCs w:val="24"/>
        </w:rPr>
        <w:t xml:space="preserve">In </w:t>
      </w:r>
      <w:proofErr w:type="spellStart"/>
      <w:r w:rsidR="00D706C3">
        <w:rPr>
          <w:sz w:val="24"/>
          <w:szCs w:val="24"/>
        </w:rPr>
        <w:t>anul</w:t>
      </w:r>
      <w:proofErr w:type="spellEnd"/>
      <w:r w:rsidR="00D706C3">
        <w:rPr>
          <w:sz w:val="24"/>
          <w:szCs w:val="24"/>
        </w:rPr>
        <w:t xml:space="preserve"> 2018 </w:t>
      </w:r>
      <w:proofErr w:type="spellStart"/>
      <w:r w:rsidR="00D706C3">
        <w:rPr>
          <w:sz w:val="24"/>
          <w:szCs w:val="24"/>
        </w:rPr>
        <w:t>nivelul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acestor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venituri</w:t>
      </w:r>
      <w:proofErr w:type="spellEnd"/>
      <w:r w:rsidR="00D706C3">
        <w:rPr>
          <w:sz w:val="24"/>
          <w:szCs w:val="24"/>
        </w:rPr>
        <w:t xml:space="preserve"> a </w:t>
      </w:r>
      <w:proofErr w:type="spellStart"/>
      <w:r w:rsidR="00D706C3">
        <w:rPr>
          <w:sz w:val="24"/>
          <w:szCs w:val="24"/>
        </w:rPr>
        <w:t>crescut</w:t>
      </w:r>
      <w:proofErr w:type="spellEnd"/>
      <w:r w:rsidR="00D706C3">
        <w:rPr>
          <w:sz w:val="24"/>
          <w:szCs w:val="24"/>
        </w:rPr>
        <w:t xml:space="preserve"> la </w:t>
      </w:r>
      <w:proofErr w:type="spellStart"/>
      <w:r w:rsidR="00D706C3">
        <w:rPr>
          <w:sz w:val="24"/>
          <w:szCs w:val="24"/>
        </w:rPr>
        <w:t>nivelul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celor</w:t>
      </w:r>
      <w:proofErr w:type="spellEnd"/>
      <w:r w:rsidR="00D706C3">
        <w:rPr>
          <w:sz w:val="24"/>
          <w:szCs w:val="24"/>
        </w:rPr>
        <w:t xml:space="preserve"> din 2015, </w:t>
      </w:r>
      <w:proofErr w:type="spellStart"/>
      <w:r w:rsidR="00D706C3">
        <w:rPr>
          <w:sz w:val="24"/>
          <w:szCs w:val="24"/>
        </w:rPr>
        <w:t>fiind</w:t>
      </w:r>
      <w:proofErr w:type="spellEnd"/>
      <w:r w:rsidR="00D706C3">
        <w:rPr>
          <w:sz w:val="24"/>
          <w:szCs w:val="24"/>
        </w:rPr>
        <w:t xml:space="preserve"> cu </w:t>
      </w:r>
      <w:proofErr w:type="spellStart"/>
      <w:r w:rsidR="00D706C3">
        <w:rPr>
          <w:sz w:val="24"/>
          <w:szCs w:val="24"/>
        </w:rPr>
        <w:t>aprox</w:t>
      </w:r>
      <w:proofErr w:type="spellEnd"/>
      <w:r w:rsidR="00D706C3">
        <w:rPr>
          <w:sz w:val="24"/>
          <w:szCs w:val="24"/>
        </w:rPr>
        <w:t>.</w:t>
      </w:r>
      <w:proofErr w:type="gramEnd"/>
      <w:r w:rsidR="00D706C3">
        <w:rPr>
          <w:sz w:val="24"/>
          <w:szCs w:val="24"/>
        </w:rPr>
        <w:t xml:space="preserve"> 57% </w:t>
      </w:r>
      <w:proofErr w:type="spellStart"/>
      <w:r w:rsidR="00D706C3">
        <w:rPr>
          <w:sz w:val="24"/>
          <w:szCs w:val="24"/>
        </w:rPr>
        <w:t>mai</w:t>
      </w:r>
      <w:proofErr w:type="spellEnd"/>
      <w:r w:rsidR="00D706C3">
        <w:rPr>
          <w:sz w:val="24"/>
          <w:szCs w:val="24"/>
        </w:rPr>
        <w:t xml:space="preserve"> mare </w:t>
      </w:r>
      <w:proofErr w:type="spellStart"/>
      <w:r w:rsidR="00D706C3">
        <w:rPr>
          <w:sz w:val="24"/>
          <w:szCs w:val="24"/>
        </w:rPr>
        <w:t>decat</w:t>
      </w:r>
      <w:proofErr w:type="spellEnd"/>
      <w:r w:rsidR="00D706C3">
        <w:rPr>
          <w:sz w:val="24"/>
          <w:szCs w:val="24"/>
        </w:rPr>
        <w:t xml:space="preserve"> in 2017; </w:t>
      </w:r>
      <w:proofErr w:type="spellStart"/>
      <w:r w:rsidR="00D706C3">
        <w:rPr>
          <w:sz w:val="24"/>
          <w:szCs w:val="24"/>
        </w:rPr>
        <w:t>Aceasta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crestere</w:t>
      </w:r>
      <w:proofErr w:type="spellEnd"/>
      <w:r w:rsidR="00D706C3">
        <w:rPr>
          <w:sz w:val="24"/>
          <w:szCs w:val="24"/>
        </w:rPr>
        <w:t>/</w:t>
      </w:r>
      <w:proofErr w:type="spellStart"/>
      <w:r w:rsidR="00D706C3">
        <w:rPr>
          <w:sz w:val="24"/>
          <w:szCs w:val="24"/>
        </w:rPr>
        <w:t>revenire</w:t>
      </w:r>
      <w:proofErr w:type="spellEnd"/>
      <w:r w:rsidR="00D706C3">
        <w:rPr>
          <w:sz w:val="24"/>
          <w:szCs w:val="24"/>
        </w:rPr>
        <w:t xml:space="preserve"> in 2018 se </w:t>
      </w:r>
      <w:proofErr w:type="spellStart"/>
      <w:r w:rsidR="00D706C3">
        <w:rPr>
          <w:sz w:val="24"/>
          <w:szCs w:val="24"/>
        </w:rPr>
        <w:t>datoreaza</w:t>
      </w:r>
      <w:proofErr w:type="spellEnd"/>
      <w:r w:rsidR="00D706C3">
        <w:rPr>
          <w:sz w:val="24"/>
          <w:szCs w:val="24"/>
        </w:rPr>
        <w:t xml:space="preserve"> tot </w:t>
      </w:r>
      <w:proofErr w:type="spellStart"/>
      <w:r w:rsidR="00D706C3">
        <w:rPr>
          <w:sz w:val="24"/>
          <w:szCs w:val="24"/>
        </w:rPr>
        <w:t>subventiile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primite</w:t>
      </w:r>
      <w:proofErr w:type="spellEnd"/>
      <w:r w:rsidR="00D706C3">
        <w:rPr>
          <w:sz w:val="24"/>
          <w:szCs w:val="24"/>
        </w:rPr>
        <w:t xml:space="preserve"> de la </w:t>
      </w:r>
      <w:proofErr w:type="spellStart"/>
      <w:r w:rsidR="00D706C3">
        <w:rPr>
          <w:sz w:val="24"/>
          <w:szCs w:val="24"/>
        </w:rPr>
        <w:t>consiliul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judetean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pentru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realizarea</w:t>
      </w:r>
      <w:proofErr w:type="spellEnd"/>
      <w:r w:rsidR="00D706C3">
        <w:rPr>
          <w:sz w:val="24"/>
          <w:szCs w:val="24"/>
        </w:rPr>
        <w:t>/</w:t>
      </w:r>
      <w:proofErr w:type="spellStart"/>
      <w:r w:rsidR="00D706C3">
        <w:rPr>
          <w:sz w:val="24"/>
          <w:szCs w:val="24"/>
        </w:rPr>
        <w:t>finalizarea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unor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obiective</w:t>
      </w:r>
      <w:proofErr w:type="spellEnd"/>
      <w:r w:rsidR="00D706C3">
        <w:rPr>
          <w:sz w:val="24"/>
          <w:szCs w:val="24"/>
        </w:rPr>
        <w:t xml:space="preserve"> de Investitii</w:t>
      </w:r>
      <w:r w:rsidR="00D706C3">
        <w:rPr>
          <w:sz w:val="24"/>
          <w:szCs w:val="24"/>
        </w:rPr>
        <w:t>.</w:t>
      </w:r>
    </w:p>
    <w:p w:rsidR="00432829" w:rsidRDefault="00D706C3" w:rsidP="008D2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element </w:t>
      </w:r>
      <w:proofErr w:type="spellStart"/>
      <w:r>
        <w:rPr>
          <w:sz w:val="24"/>
          <w:szCs w:val="24"/>
        </w:rPr>
        <w:t>pozitiv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veniturilor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concesiuni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situatie</w:t>
      </w:r>
      <w:proofErr w:type="spellEnd"/>
      <w:r>
        <w:rPr>
          <w:sz w:val="24"/>
          <w:szCs w:val="24"/>
        </w:rPr>
        <w:t xml:space="preserve"> cu impact </w:t>
      </w:r>
      <w:proofErr w:type="spellStart"/>
      <w:r>
        <w:rPr>
          <w:sz w:val="24"/>
          <w:szCs w:val="24"/>
        </w:rPr>
        <w:t>pozitiv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urmatorii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. </w:t>
      </w:r>
    </w:p>
    <w:p w:rsidR="00A71EA5" w:rsidRDefault="00A71EA5" w:rsidP="008D255A">
      <w:pPr>
        <w:jc w:val="both"/>
        <w:rPr>
          <w:sz w:val="24"/>
          <w:szCs w:val="24"/>
        </w:rPr>
      </w:pPr>
      <w:proofErr w:type="gramStart"/>
      <w:r w:rsidRPr="00A71EA5">
        <w:rPr>
          <w:b/>
          <w:sz w:val="24"/>
          <w:szCs w:val="24"/>
        </w:rPr>
        <w:t xml:space="preserve">2.1Venituri din </w:t>
      </w:r>
      <w:proofErr w:type="spellStart"/>
      <w:r w:rsidRPr="00A71EA5">
        <w:rPr>
          <w:b/>
          <w:sz w:val="24"/>
          <w:szCs w:val="24"/>
        </w:rPr>
        <w:t>concesiuni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si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chirii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crescut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aprox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18% in 2017 fata de 2016,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preturilor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numite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concesiun</w:t>
      </w:r>
      <w:r w:rsidR="00D706C3">
        <w:rPr>
          <w:sz w:val="24"/>
          <w:szCs w:val="24"/>
        </w:rPr>
        <w:t>ii</w:t>
      </w:r>
      <w:proofErr w:type="spellEnd"/>
      <w:r w:rsidR="00D706C3">
        <w:rPr>
          <w:sz w:val="24"/>
          <w:szCs w:val="24"/>
        </w:rPr>
        <w:t xml:space="preserve"> cu </w:t>
      </w:r>
      <w:proofErr w:type="spellStart"/>
      <w:r w:rsidR="00D706C3">
        <w:rPr>
          <w:sz w:val="24"/>
          <w:szCs w:val="24"/>
        </w:rPr>
        <w:t>diversi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aggenti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economici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iar</w:t>
      </w:r>
      <w:proofErr w:type="spellEnd"/>
      <w:r w:rsidR="00D706C3">
        <w:rPr>
          <w:sz w:val="24"/>
          <w:szCs w:val="24"/>
        </w:rPr>
        <w:t xml:space="preserve"> in 2018 </w:t>
      </w:r>
      <w:proofErr w:type="spellStart"/>
      <w:r w:rsidR="00D706C3">
        <w:rPr>
          <w:sz w:val="24"/>
          <w:szCs w:val="24"/>
        </w:rPr>
        <w:t>cresterea</w:t>
      </w:r>
      <w:proofErr w:type="spellEnd"/>
      <w:r w:rsidR="00D706C3">
        <w:rPr>
          <w:sz w:val="24"/>
          <w:szCs w:val="24"/>
        </w:rPr>
        <w:t xml:space="preserve"> a </w:t>
      </w:r>
      <w:proofErr w:type="spellStart"/>
      <w:r w:rsidR="00D706C3">
        <w:rPr>
          <w:sz w:val="24"/>
          <w:szCs w:val="24"/>
        </w:rPr>
        <w:t>fost</w:t>
      </w:r>
      <w:proofErr w:type="spellEnd"/>
      <w:r w:rsidR="00D706C3">
        <w:rPr>
          <w:sz w:val="24"/>
          <w:szCs w:val="24"/>
        </w:rPr>
        <w:t xml:space="preserve"> fata de 2017 cu 4%</w:t>
      </w:r>
    </w:p>
    <w:p w:rsidR="00A71EA5" w:rsidRDefault="00A71EA5" w:rsidP="008D255A">
      <w:pPr>
        <w:jc w:val="both"/>
        <w:rPr>
          <w:sz w:val="24"/>
          <w:szCs w:val="24"/>
        </w:rPr>
      </w:pPr>
      <w:r w:rsidRPr="00A71EA5">
        <w:rPr>
          <w:b/>
          <w:sz w:val="24"/>
          <w:szCs w:val="24"/>
        </w:rPr>
        <w:t xml:space="preserve">2.2 </w:t>
      </w:r>
      <w:proofErr w:type="spellStart"/>
      <w:r w:rsidRPr="00A71EA5">
        <w:rPr>
          <w:b/>
          <w:sz w:val="24"/>
          <w:szCs w:val="24"/>
        </w:rPr>
        <w:t>Veniturile</w:t>
      </w:r>
      <w:proofErr w:type="spellEnd"/>
      <w:r w:rsidRPr="00A71EA5">
        <w:rPr>
          <w:b/>
          <w:sz w:val="24"/>
          <w:szCs w:val="24"/>
        </w:rPr>
        <w:t xml:space="preserve"> din </w:t>
      </w:r>
      <w:proofErr w:type="spellStart"/>
      <w:r w:rsidRPr="00A71EA5">
        <w:rPr>
          <w:b/>
          <w:sz w:val="24"/>
          <w:szCs w:val="24"/>
        </w:rPr>
        <w:t>vanzarea</w:t>
      </w:r>
      <w:proofErr w:type="spellEnd"/>
      <w:r w:rsidRPr="00A71EA5">
        <w:rPr>
          <w:b/>
          <w:sz w:val="24"/>
          <w:szCs w:val="24"/>
        </w:rPr>
        <w:t xml:space="preserve"> de </w:t>
      </w:r>
      <w:proofErr w:type="spellStart"/>
      <w:r w:rsidRPr="00A71EA5">
        <w:rPr>
          <w:b/>
          <w:sz w:val="24"/>
          <w:szCs w:val="24"/>
        </w:rPr>
        <w:t>bunuri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si</w:t>
      </w:r>
      <w:proofErr w:type="spellEnd"/>
      <w:r w:rsidRPr="00A71EA5">
        <w:rPr>
          <w:b/>
          <w:sz w:val="24"/>
          <w:szCs w:val="24"/>
        </w:rPr>
        <w:t xml:space="preserve"> </w:t>
      </w:r>
      <w:proofErr w:type="spellStart"/>
      <w:r w:rsidRPr="00A71EA5">
        <w:rPr>
          <w:b/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scazut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</w:t>
      </w:r>
      <w:proofErr w:type="spellEnd"/>
      <w:r>
        <w:rPr>
          <w:sz w:val="24"/>
          <w:szCs w:val="24"/>
        </w:rPr>
        <w:t xml:space="preserve">, din </w:t>
      </w:r>
      <w:proofErr w:type="spellStart"/>
      <w:r>
        <w:rPr>
          <w:sz w:val="24"/>
          <w:szCs w:val="24"/>
        </w:rPr>
        <w:t>considerentele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anterior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“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>”</w:t>
      </w:r>
      <w:r w:rsidR="00D706C3">
        <w:rPr>
          <w:sz w:val="24"/>
          <w:szCs w:val="24"/>
        </w:rPr>
        <w:t xml:space="preserve"> in </w:t>
      </w:r>
      <w:proofErr w:type="spellStart"/>
      <w:r w:rsidR="00D706C3">
        <w:rPr>
          <w:sz w:val="24"/>
          <w:szCs w:val="24"/>
        </w:rPr>
        <w:t>perioada</w:t>
      </w:r>
      <w:proofErr w:type="spellEnd"/>
      <w:r w:rsidR="00D706C3">
        <w:rPr>
          <w:sz w:val="24"/>
          <w:szCs w:val="24"/>
        </w:rPr>
        <w:t xml:space="preserve"> 2015-2017, </w:t>
      </w:r>
      <w:proofErr w:type="spellStart"/>
      <w:r w:rsidR="00D706C3">
        <w:rPr>
          <w:sz w:val="24"/>
          <w:szCs w:val="24"/>
        </w:rPr>
        <w:t>urmata</w:t>
      </w:r>
      <w:proofErr w:type="spellEnd"/>
      <w:r w:rsidR="00D706C3">
        <w:rPr>
          <w:sz w:val="24"/>
          <w:szCs w:val="24"/>
        </w:rPr>
        <w:t xml:space="preserve"> de o </w:t>
      </w:r>
      <w:proofErr w:type="spellStart"/>
      <w:r w:rsidR="00D706C3">
        <w:rPr>
          <w:sz w:val="24"/>
          <w:szCs w:val="24"/>
        </w:rPr>
        <w:t>crestere</w:t>
      </w:r>
      <w:proofErr w:type="spellEnd"/>
      <w:r w:rsidR="00D706C3">
        <w:rPr>
          <w:sz w:val="24"/>
          <w:szCs w:val="24"/>
        </w:rPr>
        <w:t xml:space="preserve"> </w:t>
      </w:r>
      <w:proofErr w:type="spellStart"/>
      <w:r w:rsidR="00D706C3">
        <w:rPr>
          <w:sz w:val="24"/>
          <w:szCs w:val="24"/>
        </w:rPr>
        <w:t>semnificativa</w:t>
      </w:r>
      <w:proofErr w:type="spellEnd"/>
      <w:r w:rsidR="00D706C3">
        <w:rPr>
          <w:sz w:val="24"/>
          <w:szCs w:val="24"/>
        </w:rPr>
        <w:t xml:space="preserve"> in 2018.</w:t>
      </w:r>
      <w:r w:rsidR="004F00BF">
        <w:rPr>
          <w:sz w:val="24"/>
          <w:szCs w:val="24"/>
        </w:rPr>
        <w:t xml:space="preserve"> </w:t>
      </w:r>
      <w:proofErr w:type="spellStart"/>
      <w:r w:rsidR="004F00BF">
        <w:rPr>
          <w:sz w:val="24"/>
          <w:szCs w:val="24"/>
        </w:rPr>
        <w:lastRenderedPageBreak/>
        <w:t>Dealtfel</w:t>
      </w:r>
      <w:proofErr w:type="spellEnd"/>
      <w:r w:rsidR="004F00BF">
        <w:rPr>
          <w:sz w:val="24"/>
          <w:szCs w:val="24"/>
        </w:rPr>
        <w:t xml:space="preserve"> la </w:t>
      </w:r>
      <w:proofErr w:type="spellStart"/>
      <w:r w:rsidR="004F00BF">
        <w:rPr>
          <w:sz w:val="24"/>
          <w:szCs w:val="24"/>
        </w:rPr>
        <w:t>nivelul</w:t>
      </w:r>
      <w:proofErr w:type="spellEnd"/>
      <w:r w:rsidR="004F00BF">
        <w:rPr>
          <w:sz w:val="24"/>
          <w:szCs w:val="24"/>
        </w:rPr>
        <w:t xml:space="preserve"> </w:t>
      </w:r>
      <w:proofErr w:type="spellStart"/>
      <w:r w:rsidR="004F00BF">
        <w:rPr>
          <w:sz w:val="24"/>
          <w:szCs w:val="24"/>
        </w:rPr>
        <w:t>acestor</w:t>
      </w:r>
      <w:proofErr w:type="spellEnd"/>
      <w:r w:rsidR="004F00BF">
        <w:rPr>
          <w:sz w:val="24"/>
          <w:szCs w:val="24"/>
        </w:rPr>
        <w:t xml:space="preserve"> </w:t>
      </w:r>
      <w:proofErr w:type="spellStart"/>
      <w:r w:rsidR="004F00BF">
        <w:rPr>
          <w:sz w:val="24"/>
          <w:szCs w:val="24"/>
        </w:rPr>
        <w:t>venituri</w:t>
      </w:r>
      <w:proofErr w:type="spellEnd"/>
      <w:r w:rsidR="004F00BF">
        <w:rPr>
          <w:sz w:val="24"/>
          <w:szCs w:val="24"/>
        </w:rPr>
        <w:t xml:space="preserve"> in 2018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310 mii </w:t>
      </w:r>
      <w:proofErr w:type="spellStart"/>
      <w:proofErr w:type="gramStart"/>
      <w:r>
        <w:rPr>
          <w:sz w:val="24"/>
          <w:szCs w:val="24"/>
        </w:rPr>
        <w:t>ron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prestari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” </w:t>
      </w:r>
      <w:proofErr w:type="spellStart"/>
      <w:r w:rsidR="004F00BF">
        <w:rPr>
          <w:sz w:val="24"/>
          <w:szCs w:val="24"/>
        </w:rPr>
        <w:t>fiind</w:t>
      </w:r>
      <w:proofErr w:type="spellEnd"/>
      <w:r w:rsidR="004F00BF">
        <w:rPr>
          <w:sz w:val="24"/>
          <w:szCs w:val="24"/>
        </w:rPr>
        <w:t xml:space="preserve"> </w:t>
      </w:r>
      <w:proofErr w:type="spellStart"/>
      <w:r w:rsidR="004F00BF">
        <w:rPr>
          <w:sz w:val="24"/>
          <w:szCs w:val="24"/>
        </w:rPr>
        <w:t>sume</w:t>
      </w:r>
      <w:proofErr w:type="spellEnd"/>
      <w:r w:rsidR="004F00BF">
        <w:rPr>
          <w:sz w:val="24"/>
          <w:szCs w:val="24"/>
        </w:rPr>
        <w:t xml:space="preserve"> </w:t>
      </w:r>
      <w:proofErr w:type="spellStart"/>
      <w:r w:rsidR="004F00BF">
        <w:rPr>
          <w:sz w:val="24"/>
          <w:szCs w:val="24"/>
        </w:rPr>
        <w:t>a</w:t>
      </w:r>
      <w:r>
        <w:rPr>
          <w:sz w:val="24"/>
          <w:szCs w:val="24"/>
        </w:rPr>
        <w:t>locate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ministerului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mediatorilor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sanatate</w:t>
      </w:r>
      <w:proofErr w:type="spellEnd"/>
      <w:r>
        <w:rPr>
          <w:sz w:val="24"/>
          <w:szCs w:val="24"/>
        </w:rPr>
        <w:t xml:space="preserve">. </w:t>
      </w:r>
    </w:p>
    <w:p w:rsidR="00A71EA5" w:rsidRDefault="00D706C3" w:rsidP="008D255A">
      <w:pPr>
        <w:jc w:val="both"/>
        <w:rPr>
          <w:sz w:val="24"/>
          <w:szCs w:val="24"/>
        </w:rPr>
      </w:pPr>
      <w:r w:rsidRPr="00D706C3">
        <w:drawing>
          <wp:inline distT="0" distB="0" distL="0" distR="0" wp14:anchorId="799670EB" wp14:editId="1B76E7E0">
            <wp:extent cx="6448425" cy="3838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8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0E" w:rsidRDefault="00A71EA5" w:rsidP="008D255A">
      <w:pPr>
        <w:jc w:val="both"/>
        <w:rPr>
          <w:sz w:val="24"/>
          <w:szCs w:val="24"/>
        </w:rPr>
      </w:pPr>
      <w:r w:rsidRPr="00A71EA5">
        <w:rPr>
          <w:b/>
          <w:sz w:val="24"/>
          <w:szCs w:val="24"/>
        </w:rPr>
        <w:t xml:space="preserve">3. </w:t>
      </w:r>
      <w:proofErr w:type="spellStart"/>
      <w:r w:rsidRPr="00A71EA5">
        <w:rPr>
          <w:b/>
          <w:sz w:val="24"/>
          <w:szCs w:val="24"/>
        </w:rPr>
        <w:t>Veniturile</w:t>
      </w:r>
      <w:proofErr w:type="spellEnd"/>
      <w:r w:rsidRPr="00A71EA5">
        <w:rPr>
          <w:b/>
          <w:sz w:val="24"/>
          <w:szCs w:val="24"/>
        </w:rPr>
        <w:t xml:space="preserve"> din capital</w:t>
      </w:r>
      <w:r w:rsidR="004F00BF">
        <w:rPr>
          <w:sz w:val="24"/>
          <w:szCs w:val="24"/>
        </w:rPr>
        <w:t xml:space="preserve"> au </w:t>
      </w:r>
      <w:proofErr w:type="spellStart"/>
      <w:r w:rsidR="004F00BF">
        <w:rPr>
          <w:sz w:val="24"/>
          <w:szCs w:val="24"/>
        </w:rPr>
        <w:t>crescut</w:t>
      </w:r>
      <w:proofErr w:type="spellEnd"/>
      <w:r w:rsidR="004F00BF">
        <w:rPr>
          <w:sz w:val="24"/>
          <w:szCs w:val="24"/>
        </w:rPr>
        <w:t xml:space="preserve"> de 7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valorificarii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active din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orasului</w:t>
      </w:r>
      <w:proofErr w:type="spellEnd"/>
      <w:r>
        <w:rPr>
          <w:sz w:val="24"/>
          <w:szCs w:val="24"/>
        </w:rPr>
        <w:t xml:space="preserve"> Sinaia</w:t>
      </w:r>
    </w:p>
    <w:p w:rsidR="00A71EA5" w:rsidRPr="008D255A" w:rsidRDefault="004F00BF" w:rsidP="008D255A">
      <w:pPr>
        <w:jc w:val="both"/>
        <w:rPr>
          <w:sz w:val="24"/>
          <w:szCs w:val="24"/>
        </w:rPr>
      </w:pPr>
      <w:r w:rsidRPr="004F00BF">
        <w:drawing>
          <wp:inline distT="0" distB="0" distL="0" distR="0" wp14:anchorId="027187EC" wp14:editId="58781EC2">
            <wp:extent cx="645795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EA5" w:rsidRPr="008D255A" w:rsidSect="00796769">
      <w:footerReference w:type="default" r:id="rId14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A6" w:rsidRDefault="009A22A6" w:rsidP="00CC359F">
      <w:pPr>
        <w:spacing w:after="0" w:line="240" w:lineRule="auto"/>
      </w:pPr>
      <w:r>
        <w:separator/>
      </w:r>
    </w:p>
  </w:endnote>
  <w:endnote w:type="continuationSeparator" w:id="0">
    <w:p w:rsidR="009A22A6" w:rsidRDefault="009A22A6" w:rsidP="00CC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28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D2B" w:rsidRDefault="00CC6D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D2B" w:rsidRDefault="00CC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A6" w:rsidRDefault="009A22A6" w:rsidP="00CC359F">
      <w:pPr>
        <w:spacing w:after="0" w:line="240" w:lineRule="auto"/>
      </w:pPr>
      <w:r>
        <w:separator/>
      </w:r>
    </w:p>
  </w:footnote>
  <w:footnote w:type="continuationSeparator" w:id="0">
    <w:p w:rsidR="009A22A6" w:rsidRDefault="009A22A6" w:rsidP="00CC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4C53"/>
    <w:multiLevelType w:val="hybridMultilevel"/>
    <w:tmpl w:val="9398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53C2B"/>
    <w:multiLevelType w:val="hybridMultilevel"/>
    <w:tmpl w:val="E35255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8"/>
    <w:rsid w:val="000708E4"/>
    <w:rsid w:val="00081AFD"/>
    <w:rsid w:val="000E4DAF"/>
    <w:rsid w:val="000F0838"/>
    <w:rsid w:val="001002EC"/>
    <w:rsid w:val="001313C7"/>
    <w:rsid w:val="00154E34"/>
    <w:rsid w:val="00163FF2"/>
    <w:rsid w:val="001650B9"/>
    <w:rsid w:val="0017081A"/>
    <w:rsid w:val="001F008E"/>
    <w:rsid w:val="001F5EAE"/>
    <w:rsid w:val="002068AE"/>
    <w:rsid w:val="0023542B"/>
    <w:rsid w:val="002635D0"/>
    <w:rsid w:val="00277AFC"/>
    <w:rsid w:val="002C5FC8"/>
    <w:rsid w:val="002F2C5E"/>
    <w:rsid w:val="00350D6F"/>
    <w:rsid w:val="00357D7F"/>
    <w:rsid w:val="0036223A"/>
    <w:rsid w:val="003B51D7"/>
    <w:rsid w:val="003C1498"/>
    <w:rsid w:val="00432829"/>
    <w:rsid w:val="004658AD"/>
    <w:rsid w:val="004839AF"/>
    <w:rsid w:val="004850E9"/>
    <w:rsid w:val="004E3CA7"/>
    <w:rsid w:val="004F00BF"/>
    <w:rsid w:val="005001DD"/>
    <w:rsid w:val="005478AD"/>
    <w:rsid w:val="005550E2"/>
    <w:rsid w:val="0056237A"/>
    <w:rsid w:val="00580C4C"/>
    <w:rsid w:val="00584A88"/>
    <w:rsid w:val="005C502E"/>
    <w:rsid w:val="005E412F"/>
    <w:rsid w:val="005F6764"/>
    <w:rsid w:val="00611237"/>
    <w:rsid w:val="00622949"/>
    <w:rsid w:val="00631BBB"/>
    <w:rsid w:val="00692519"/>
    <w:rsid w:val="006A00A1"/>
    <w:rsid w:val="0074124B"/>
    <w:rsid w:val="00762A57"/>
    <w:rsid w:val="00796769"/>
    <w:rsid w:val="007A3EDB"/>
    <w:rsid w:val="00812F43"/>
    <w:rsid w:val="00834AAF"/>
    <w:rsid w:val="008C4E08"/>
    <w:rsid w:val="008D255A"/>
    <w:rsid w:val="008D58C3"/>
    <w:rsid w:val="009012CA"/>
    <w:rsid w:val="00972B56"/>
    <w:rsid w:val="00996DDD"/>
    <w:rsid w:val="009A22A6"/>
    <w:rsid w:val="009D2682"/>
    <w:rsid w:val="009E3CCA"/>
    <w:rsid w:val="00A61087"/>
    <w:rsid w:val="00A71EA5"/>
    <w:rsid w:val="00A874E1"/>
    <w:rsid w:val="00AA2DBD"/>
    <w:rsid w:val="00AA2EF9"/>
    <w:rsid w:val="00AB130A"/>
    <w:rsid w:val="00AF1FF9"/>
    <w:rsid w:val="00AF5947"/>
    <w:rsid w:val="00AF5AF1"/>
    <w:rsid w:val="00B032CD"/>
    <w:rsid w:val="00B13E84"/>
    <w:rsid w:val="00B242D8"/>
    <w:rsid w:val="00B30669"/>
    <w:rsid w:val="00B40E36"/>
    <w:rsid w:val="00B70A8C"/>
    <w:rsid w:val="00BB100C"/>
    <w:rsid w:val="00BC5E0E"/>
    <w:rsid w:val="00C464A6"/>
    <w:rsid w:val="00CA2FBF"/>
    <w:rsid w:val="00CC359F"/>
    <w:rsid w:val="00CC6D2B"/>
    <w:rsid w:val="00D01BF8"/>
    <w:rsid w:val="00D35C98"/>
    <w:rsid w:val="00D45B54"/>
    <w:rsid w:val="00D47D2F"/>
    <w:rsid w:val="00D706C3"/>
    <w:rsid w:val="00DC1E74"/>
    <w:rsid w:val="00DE25AA"/>
    <w:rsid w:val="00E14055"/>
    <w:rsid w:val="00E27306"/>
    <w:rsid w:val="00E42165"/>
    <w:rsid w:val="00E528E6"/>
    <w:rsid w:val="00E63080"/>
    <w:rsid w:val="00E63DCB"/>
    <w:rsid w:val="00E76EF6"/>
    <w:rsid w:val="00E8125B"/>
    <w:rsid w:val="00E874EB"/>
    <w:rsid w:val="00EE2722"/>
    <w:rsid w:val="00EF6B38"/>
    <w:rsid w:val="00F26E5B"/>
    <w:rsid w:val="00F86C8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9F"/>
  </w:style>
  <w:style w:type="paragraph" w:styleId="Footer">
    <w:name w:val="footer"/>
    <w:basedOn w:val="Normal"/>
    <w:link w:val="Foot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9F"/>
  </w:style>
  <w:style w:type="paragraph" w:styleId="Footer">
    <w:name w:val="footer"/>
    <w:basedOn w:val="Normal"/>
    <w:link w:val="FooterChar"/>
    <w:uiPriority w:val="99"/>
    <w:unhideWhenUsed/>
    <w:rsid w:val="00CC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29D8-2957-4820-AC23-A4472244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2018-06-05T08:17:00Z</dcterms:created>
  <dcterms:modified xsi:type="dcterms:W3CDTF">2019-04-09T18:56:00Z</dcterms:modified>
</cp:coreProperties>
</file>